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C8ADD" w14:textId="77777777" w:rsidR="007C76A9" w:rsidRPr="00AF3797" w:rsidRDefault="007C76A9">
      <w:pPr>
        <w:pStyle w:val="Title"/>
        <w:jc w:val="left"/>
        <w:rPr>
          <w:lang w:val="en-GB"/>
        </w:rPr>
      </w:pPr>
    </w:p>
    <w:tbl>
      <w:tblPr>
        <w:tblW w:w="981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8100"/>
      </w:tblGrid>
      <w:tr w:rsidR="007C76A9" w:rsidRPr="00AF3797" w14:paraId="61DCCE9A" w14:textId="77777777" w:rsidTr="00255256">
        <w:trPr>
          <w:cantSplit/>
        </w:trPr>
        <w:tc>
          <w:tcPr>
            <w:tcW w:w="1710" w:type="dxa"/>
            <w:shd w:val="clear" w:color="auto" w:fill="FFFFFF"/>
            <w:vAlign w:val="center"/>
          </w:tcPr>
          <w:p w14:paraId="3917F6E9" w14:textId="77777777" w:rsidR="007C76A9" w:rsidRPr="00AF3797" w:rsidRDefault="007C76A9">
            <w:pPr>
              <w:jc w:val="center"/>
              <w:rPr>
                <w:b/>
                <w:sz w:val="22"/>
                <w:lang w:val="en-GB"/>
              </w:rPr>
            </w:pPr>
            <w:r w:rsidRPr="00AF3797">
              <w:rPr>
                <w:lang w:val="en-GB"/>
              </w:rPr>
              <w:object w:dxaOrig="2400" w:dyaOrig="1740" w14:anchorId="79B5B5C9">
                <v:shape id="_x0000_i1027" type="#_x0000_t75" style="width:53.4pt;height:39pt" o:ole="" fillcolor="window">
                  <v:imagedata r:id="rId8" o:title=""/>
                </v:shape>
                <o:OLEObject Type="Embed" ProgID="MSPhotoEd.3" ShapeID="_x0000_i1027" DrawAspect="Content" ObjectID="_1622276633" r:id="rId9"/>
              </w:object>
            </w:r>
          </w:p>
        </w:tc>
        <w:tc>
          <w:tcPr>
            <w:tcW w:w="8100" w:type="dxa"/>
            <w:shd w:val="clear" w:color="auto" w:fill="FFFFFF"/>
          </w:tcPr>
          <w:p w14:paraId="67680C14" w14:textId="77777777" w:rsidR="007C76A9" w:rsidRPr="00AF3797" w:rsidRDefault="007C76A9">
            <w:pPr>
              <w:rPr>
                <w:b/>
                <w:sz w:val="22"/>
                <w:lang w:val="en-GB"/>
              </w:rPr>
            </w:pPr>
          </w:p>
          <w:p w14:paraId="1DA44764" w14:textId="77777777" w:rsidR="007C76A9" w:rsidRPr="00AF3797" w:rsidRDefault="007C76A9">
            <w:pPr>
              <w:rPr>
                <w:b/>
                <w:sz w:val="22"/>
                <w:lang w:val="en-GB"/>
              </w:rPr>
            </w:pPr>
            <w:r w:rsidRPr="00AF3797">
              <w:rPr>
                <w:b/>
                <w:sz w:val="22"/>
                <w:lang w:val="en-GB"/>
              </w:rPr>
              <w:t>UNITED NATIONS DEVELOPMENT PROGRAMME</w:t>
            </w:r>
          </w:p>
          <w:p w14:paraId="42537EED" w14:textId="41D65CBD" w:rsidR="007C76A9" w:rsidRDefault="00DE7BBA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AFRICAN YOUNG WOMEN LEADERS FELLOWSHIP PROGRAMME </w:t>
            </w:r>
          </w:p>
          <w:p w14:paraId="3896D662" w14:textId="5494DF65" w:rsidR="006734B2" w:rsidRPr="00AF3797" w:rsidRDefault="006A13A7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TERMS-OF-REFERENCE</w:t>
            </w:r>
            <w:r w:rsidR="006734B2">
              <w:rPr>
                <w:b/>
                <w:sz w:val="22"/>
                <w:lang w:val="en-GB"/>
              </w:rPr>
              <w:t xml:space="preserve"> – GENERIC TEMPLATE </w:t>
            </w:r>
          </w:p>
          <w:p w14:paraId="18391B66" w14:textId="77777777" w:rsidR="007C76A9" w:rsidRPr="00AF3797" w:rsidRDefault="007C76A9">
            <w:pPr>
              <w:rPr>
                <w:lang w:val="en-GB"/>
              </w:rPr>
            </w:pPr>
          </w:p>
        </w:tc>
      </w:tr>
    </w:tbl>
    <w:p w14:paraId="6EEECCC6" w14:textId="77777777" w:rsidR="007C76A9" w:rsidRPr="00AF3797" w:rsidRDefault="007C76A9">
      <w:pPr>
        <w:rPr>
          <w:lang w:val="en-GB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0"/>
      </w:tblGrid>
      <w:tr w:rsidR="007C76A9" w:rsidRPr="00AF3797" w14:paraId="6F99CCDB" w14:textId="77777777" w:rsidTr="00255256">
        <w:tc>
          <w:tcPr>
            <w:tcW w:w="9810" w:type="dxa"/>
            <w:shd w:val="clear" w:color="auto" w:fill="E0E0E0"/>
          </w:tcPr>
          <w:p w14:paraId="5A32B82C" w14:textId="77777777" w:rsidR="007C76A9" w:rsidRPr="00AF3797" w:rsidRDefault="007C76A9">
            <w:pPr>
              <w:rPr>
                <w:lang w:val="en-GB"/>
              </w:rPr>
            </w:pPr>
          </w:p>
          <w:p w14:paraId="66D04DB8" w14:textId="7C8203F6" w:rsidR="007C76A9" w:rsidRPr="00AF3797" w:rsidRDefault="007C76A9">
            <w:pPr>
              <w:rPr>
                <w:b/>
                <w:bCs/>
                <w:sz w:val="24"/>
                <w:lang w:val="en-GB"/>
              </w:rPr>
            </w:pPr>
            <w:r w:rsidRPr="00AF3797">
              <w:rPr>
                <w:b/>
                <w:bCs/>
                <w:sz w:val="24"/>
                <w:lang w:val="en-GB"/>
              </w:rPr>
              <w:t xml:space="preserve">I. </w:t>
            </w:r>
            <w:r w:rsidR="006A13A7">
              <w:rPr>
                <w:b/>
                <w:bCs/>
                <w:sz w:val="24"/>
                <w:lang w:val="en-GB"/>
              </w:rPr>
              <w:t xml:space="preserve">Fellowship </w:t>
            </w:r>
            <w:r w:rsidRPr="00AF3797">
              <w:rPr>
                <w:b/>
                <w:bCs/>
                <w:sz w:val="24"/>
                <w:lang w:val="en-GB"/>
              </w:rPr>
              <w:t>Position Information</w:t>
            </w:r>
          </w:p>
          <w:p w14:paraId="60426E99" w14:textId="77777777" w:rsidR="007C76A9" w:rsidRPr="00AF3797" w:rsidRDefault="007C76A9">
            <w:pPr>
              <w:rPr>
                <w:b/>
                <w:bCs/>
                <w:sz w:val="24"/>
                <w:lang w:val="en-GB"/>
              </w:rPr>
            </w:pPr>
          </w:p>
        </w:tc>
      </w:tr>
      <w:tr w:rsidR="007C76A9" w:rsidRPr="00AF3797" w14:paraId="02DEF7A2" w14:textId="77777777" w:rsidTr="00ED6AA7">
        <w:trPr>
          <w:cantSplit/>
          <w:trHeight w:val="1205"/>
        </w:trPr>
        <w:tc>
          <w:tcPr>
            <w:tcW w:w="9810" w:type="dxa"/>
          </w:tcPr>
          <w:p w14:paraId="7A54CF43" w14:textId="0915E892" w:rsidR="00185F78" w:rsidRPr="00AF3797" w:rsidRDefault="007C76A9" w:rsidP="00185F78">
            <w:pPr>
              <w:pStyle w:val="Default"/>
              <w:rPr>
                <w:rFonts w:ascii="Arial" w:hAnsi="Arial" w:cs="Times New Roman"/>
                <w:color w:val="auto"/>
                <w:sz w:val="20"/>
                <w:lang w:val="en-GB"/>
              </w:rPr>
            </w:pPr>
            <w:r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>Title:</w:t>
            </w:r>
            <w:r w:rsidR="00185F78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                           </w:t>
            </w:r>
            <w:r w:rsidR="003415A0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                </w:t>
            </w:r>
            <w:r w:rsidR="00185F78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  </w:t>
            </w:r>
            <w:r w:rsidR="00E51A71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 </w:t>
            </w:r>
            <w:r w:rsidR="00125A1A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Fellow, African Young Women Leaders </w:t>
            </w:r>
            <w:r w:rsidR="00DE7BBA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Fellowship </w:t>
            </w:r>
            <w:r w:rsidR="00125A1A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>Programme</w:t>
            </w:r>
            <w:r w:rsidR="00185F78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 </w:t>
            </w:r>
          </w:p>
          <w:p w14:paraId="22A03826" w14:textId="71A5A0E6" w:rsidR="00F071D0" w:rsidRPr="00AF3797" w:rsidRDefault="00F071D0" w:rsidP="00185F78">
            <w:pPr>
              <w:pStyle w:val="Default"/>
              <w:rPr>
                <w:rFonts w:ascii="Arial" w:hAnsi="Arial" w:cs="Times New Roman"/>
                <w:color w:val="auto"/>
                <w:sz w:val="20"/>
                <w:lang w:val="en-GB"/>
              </w:rPr>
            </w:pPr>
            <w:r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Type of </w:t>
            </w:r>
            <w:r w:rsidR="00736447">
              <w:rPr>
                <w:rFonts w:ascii="Arial" w:hAnsi="Arial" w:cs="Times New Roman"/>
                <w:color w:val="auto"/>
                <w:sz w:val="20"/>
                <w:lang w:val="en-GB"/>
              </w:rPr>
              <w:t>Assignment:</w:t>
            </w:r>
            <w:r w:rsidR="00A2651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   </w:t>
            </w:r>
            <w:r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                  </w:t>
            </w:r>
            <w:r w:rsidR="003415A0">
              <w:rPr>
                <w:rFonts w:ascii="Arial" w:hAnsi="Arial" w:cs="Times New Roman"/>
                <w:color w:val="auto"/>
                <w:sz w:val="20"/>
                <w:lang w:val="en-GB"/>
              </w:rPr>
              <w:t>F</w:t>
            </w:r>
            <w:r w:rsidR="00DE7BBA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ellowship </w:t>
            </w:r>
            <w:r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 </w:t>
            </w:r>
          </w:p>
          <w:p w14:paraId="70FE95C0" w14:textId="02A70E4E" w:rsidR="007C76A9" w:rsidRDefault="007C76A9">
            <w:pPr>
              <w:rPr>
                <w:lang w:val="en-GB"/>
              </w:rPr>
            </w:pPr>
            <w:r w:rsidRPr="00AF3797">
              <w:rPr>
                <w:lang w:val="en-GB"/>
              </w:rPr>
              <w:t xml:space="preserve">Supervisor:         </w:t>
            </w:r>
            <w:r w:rsidR="008F0335" w:rsidRPr="00AF3797">
              <w:rPr>
                <w:lang w:val="en-GB"/>
              </w:rPr>
              <w:t xml:space="preserve">                           </w:t>
            </w:r>
            <w:r w:rsidR="00D64BA9" w:rsidRPr="00AF3797">
              <w:rPr>
                <w:lang w:val="en-GB"/>
              </w:rPr>
              <w:t>Head of UNDP Unit</w:t>
            </w:r>
            <w:r w:rsidR="00185F78" w:rsidRPr="00AF3797">
              <w:rPr>
                <w:lang w:val="en-GB"/>
              </w:rPr>
              <w:t xml:space="preserve"> </w:t>
            </w:r>
            <w:r w:rsidR="00475262" w:rsidRPr="00AF3797">
              <w:rPr>
                <w:lang w:val="en-GB"/>
              </w:rPr>
              <w:t xml:space="preserve"> </w:t>
            </w:r>
            <w:r w:rsidR="00834F94" w:rsidRPr="00AF3797">
              <w:rPr>
                <w:lang w:val="en-GB"/>
              </w:rPr>
              <w:t xml:space="preserve"> </w:t>
            </w:r>
          </w:p>
          <w:p w14:paraId="5DDC79F6" w14:textId="20E9EC4A" w:rsidR="00DE7BBA" w:rsidRDefault="00DE7BBA" w:rsidP="00A3435C">
            <w:pPr>
              <w:ind w:left="3024" w:hanging="3024"/>
              <w:rPr>
                <w:lang w:val="en-GB"/>
              </w:rPr>
            </w:pPr>
            <w:r>
              <w:rPr>
                <w:lang w:val="en-GB"/>
              </w:rPr>
              <w:t>Duty station:                                  UNDP headquarters</w:t>
            </w:r>
            <w:r w:rsidR="00F808B3">
              <w:rPr>
                <w:lang w:val="en-GB"/>
              </w:rPr>
              <w:t xml:space="preserve"> (New York)</w:t>
            </w:r>
            <w:bookmarkStart w:id="0" w:name="_GoBack"/>
            <w:bookmarkEnd w:id="0"/>
            <w:r>
              <w:rPr>
                <w:lang w:val="en-GB"/>
              </w:rPr>
              <w:t xml:space="preserve"> or regional offices in Addis Ababa, </w:t>
            </w:r>
            <w:r w:rsidR="00A3435C">
              <w:rPr>
                <w:lang w:val="en-GB"/>
              </w:rPr>
              <w:t xml:space="preserve">Amman, </w:t>
            </w:r>
            <w:r>
              <w:rPr>
                <w:lang w:val="en-GB"/>
              </w:rPr>
              <w:t>Bangkok,</w:t>
            </w:r>
            <w:r w:rsidR="008013B4">
              <w:rPr>
                <w:lang w:val="en-GB"/>
              </w:rPr>
              <w:t xml:space="preserve"> Dakar,</w:t>
            </w:r>
            <w:r w:rsidR="00F808B3">
              <w:rPr>
                <w:lang w:val="en-GB"/>
              </w:rPr>
              <w:t xml:space="preserve"> </w:t>
            </w:r>
            <w:r>
              <w:rPr>
                <w:lang w:val="en-GB"/>
              </w:rPr>
              <w:t>Istanbul,</w:t>
            </w:r>
            <w:r w:rsidR="00F808B3">
              <w:rPr>
                <w:lang w:val="en-GB"/>
              </w:rPr>
              <w:t xml:space="preserve"> Nairobi, Pretoria</w:t>
            </w:r>
          </w:p>
          <w:p w14:paraId="31B914A2" w14:textId="55D0572F" w:rsidR="00DE7BBA" w:rsidRPr="00AF3797" w:rsidRDefault="00DE7BBA">
            <w:pPr>
              <w:rPr>
                <w:lang w:val="en-GB"/>
              </w:rPr>
            </w:pPr>
            <w:r>
              <w:rPr>
                <w:lang w:val="en-GB"/>
              </w:rPr>
              <w:t>Duration of assignment:                12 months</w:t>
            </w:r>
          </w:p>
          <w:p w14:paraId="71C3E2C1" w14:textId="14CF7C34" w:rsidR="007C76A9" w:rsidRPr="00AF3797" w:rsidRDefault="007C76A9" w:rsidP="00475262">
            <w:pPr>
              <w:rPr>
                <w:lang w:val="en-GB"/>
              </w:rPr>
            </w:pPr>
          </w:p>
        </w:tc>
      </w:tr>
    </w:tbl>
    <w:p w14:paraId="3ECEBC85" w14:textId="77777777" w:rsidR="007C76A9" w:rsidRPr="00AF3797" w:rsidRDefault="007C76A9">
      <w:pPr>
        <w:rPr>
          <w:lang w:val="en-GB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900"/>
      </w:tblGrid>
      <w:tr w:rsidR="007C76A9" w:rsidRPr="00AF3797" w14:paraId="014CE423" w14:textId="77777777" w:rsidTr="00554173">
        <w:tc>
          <w:tcPr>
            <w:tcW w:w="9900" w:type="dxa"/>
            <w:tcBorders>
              <w:bottom w:val="single" w:sz="4" w:space="0" w:color="auto"/>
            </w:tcBorders>
            <w:shd w:val="clear" w:color="auto" w:fill="E0E0E0"/>
          </w:tcPr>
          <w:p w14:paraId="1C231CC7" w14:textId="77777777" w:rsidR="007C76A9" w:rsidRPr="00AF3797" w:rsidRDefault="007C76A9">
            <w:pPr>
              <w:pStyle w:val="Heading1"/>
              <w:rPr>
                <w:lang w:val="en-GB"/>
              </w:rPr>
            </w:pPr>
          </w:p>
          <w:p w14:paraId="0A13BC56" w14:textId="76DC868B" w:rsidR="007C76A9" w:rsidRPr="00AF3797" w:rsidRDefault="007C76A9">
            <w:pPr>
              <w:pStyle w:val="Heading1"/>
              <w:rPr>
                <w:lang w:val="en-GB"/>
              </w:rPr>
            </w:pPr>
            <w:r w:rsidRPr="00AF3797">
              <w:rPr>
                <w:lang w:val="en-GB"/>
              </w:rPr>
              <w:t xml:space="preserve">II. </w:t>
            </w:r>
            <w:r w:rsidR="00736447">
              <w:rPr>
                <w:lang w:val="en-GB"/>
              </w:rPr>
              <w:t xml:space="preserve">Background and </w:t>
            </w:r>
            <w:r w:rsidRPr="00AF3797">
              <w:rPr>
                <w:lang w:val="en-GB"/>
              </w:rPr>
              <w:t xml:space="preserve">Context </w:t>
            </w:r>
          </w:p>
          <w:p w14:paraId="322CF201" w14:textId="77777777" w:rsidR="007C76A9" w:rsidRPr="00AF3797" w:rsidRDefault="007C76A9">
            <w:pPr>
              <w:pStyle w:val="Heading1"/>
              <w:rPr>
                <w:b w:val="0"/>
                <w:bCs w:val="0"/>
                <w:i/>
                <w:iCs/>
                <w:sz w:val="18"/>
                <w:lang w:val="en-GB"/>
              </w:rPr>
            </w:pPr>
          </w:p>
        </w:tc>
      </w:tr>
      <w:tr w:rsidR="007C76A9" w:rsidRPr="00AF3797" w14:paraId="5EE78A59" w14:textId="77777777" w:rsidTr="00554173">
        <w:tc>
          <w:tcPr>
            <w:tcW w:w="9900" w:type="dxa"/>
          </w:tcPr>
          <w:p w14:paraId="6B796CD8" w14:textId="153F7E55" w:rsidR="00DE7BBA" w:rsidRDefault="00545729" w:rsidP="00ED6AA7">
            <w:pPr>
              <w:pStyle w:val="Default"/>
              <w:spacing w:after="180"/>
              <w:jc w:val="both"/>
              <w:rPr>
                <w:rFonts w:ascii="Arial" w:hAnsi="Arial" w:cs="Times New Roman"/>
                <w:color w:val="auto"/>
                <w:sz w:val="20"/>
                <w:lang w:val="en-GB"/>
              </w:rPr>
            </w:pPr>
            <w:r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Drawing on </w:t>
            </w:r>
            <w:r w:rsidR="00D64BA9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AU’s Agenda 2063, the AU Gender Equality Strategy, UNDP’s Strategic Plan, Gender Equality Strategy and People Strategy, and responding to Africa’s development priorities and emerging challenges, </w:t>
            </w:r>
            <w:r w:rsidR="00DE7BBA">
              <w:rPr>
                <w:rFonts w:ascii="Arial" w:hAnsi="Arial" w:cs="Times New Roman"/>
                <w:color w:val="auto"/>
                <w:sz w:val="20"/>
                <w:lang w:val="en-GB"/>
              </w:rPr>
              <w:t>the African Young Women Leaders Fellowship Programme (AYWL)</w:t>
            </w:r>
            <w:r w:rsidR="00D64BA9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t aims to catalyse a new generation of young African women leaders and experts to serve Africa and the world in designing and implementing development programmes in the context of the SDGs and Agenda 2063. </w:t>
            </w:r>
          </w:p>
          <w:p w14:paraId="4AA10DCE" w14:textId="2A569A8F" w:rsidR="00DE7BBA" w:rsidRPr="00AF3797" w:rsidRDefault="00DE7BBA" w:rsidP="00DE7BBA">
            <w:pPr>
              <w:pStyle w:val="Default"/>
              <w:spacing w:after="180"/>
              <w:jc w:val="both"/>
              <w:rPr>
                <w:rFonts w:ascii="Arial" w:hAnsi="Arial" w:cs="Times New Roman"/>
                <w:color w:val="auto"/>
                <w:sz w:val="20"/>
                <w:lang w:val="en-GB"/>
              </w:rPr>
            </w:pPr>
            <w:r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The Programme will: i) </w:t>
            </w:r>
            <w:r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equip outstanding young women leaders with the </w:t>
            </w:r>
            <w:r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leadership </w:t>
            </w:r>
            <w:r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skills and experience required to advance the SDGs and contribute effectively to decision making in public, private and multilateral institutions; ii) create a diverse pool of talent to enhance UNDP’s organisational efficiency and contribute to more responsive and effective policies and programs; and iii) develop a network of African young women professionals that engages in promoting innovative, sustainable and inclusive development through South-South development exchange. </w:t>
            </w:r>
          </w:p>
          <w:p w14:paraId="409C1FDE" w14:textId="2FF060A4" w:rsidR="002D74B5" w:rsidRDefault="002D74B5" w:rsidP="0098660F">
            <w:pPr>
              <w:pStyle w:val="Default"/>
              <w:spacing w:after="180"/>
              <w:jc w:val="both"/>
              <w:rPr>
                <w:rFonts w:ascii="Arial" w:hAnsi="Arial" w:cs="Times New Roman"/>
                <w:color w:val="auto"/>
                <w:sz w:val="20"/>
                <w:lang w:val="en-GB"/>
              </w:rPr>
            </w:pPr>
            <w:r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Fellows will be assigned to a UNDP headquarters, regional or country office. </w:t>
            </w:r>
            <w:r w:rsidR="0069509B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Under the </w:t>
            </w:r>
            <w:r>
              <w:rPr>
                <w:rFonts w:ascii="Arial" w:hAnsi="Arial" w:cs="Times New Roman"/>
                <w:color w:val="auto"/>
                <w:sz w:val="20"/>
                <w:lang w:val="en-GB"/>
              </w:rPr>
              <w:t>supervision and</w:t>
            </w:r>
            <w:r w:rsid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 mentorship </w:t>
            </w:r>
            <w:r w:rsidR="0069509B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>of</w:t>
            </w:r>
            <w:r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 and experienced UNDP people manager</w:t>
            </w:r>
            <w:r w:rsidR="00DD621F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, </w:t>
            </w:r>
            <w:r w:rsidR="0069509B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>t</w:t>
            </w:r>
            <w:r w:rsidR="00D3682A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>he</w:t>
            </w:r>
            <w:r w:rsidR="0098660F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 </w:t>
            </w:r>
            <w:r w:rsidR="00DE7BBA">
              <w:rPr>
                <w:rFonts w:ascii="Arial" w:hAnsi="Arial" w:cs="Times New Roman"/>
                <w:color w:val="auto"/>
                <w:sz w:val="20"/>
                <w:lang w:val="en-GB"/>
              </w:rPr>
              <w:t>Fellow</w:t>
            </w:r>
            <w:r w:rsidR="003415A0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 </w:t>
            </w:r>
            <w:r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will </w:t>
            </w:r>
            <w:r w:rsidR="00DD621F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support the collection and analysis of information on SDGs and Agenda 2063 </w:t>
            </w:r>
            <w:r>
              <w:rPr>
                <w:rFonts w:ascii="Arial" w:hAnsi="Arial" w:cs="Times New Roman"/>
                <w:color w:val="auto"/>
                <w:sz w:val="20"/>
                <w:lang w:val="en-GB"/>
              </w:rPr>
              <w:t>a</w:t>
            </w:r>
            <w:r w:rsidR="00736447">
              <w:rPr>
                <w:rFonts w:ascii="Arial" w:hAnsi="Arial" w:cs="Times New Roman"/>
                <w:color w:val="auto"/>
                <w:sz w:val="20"/>
                <w:lang w:val="en-GB"/>
              </w:rPr>
              <w:t>s well as</w:t>
            </w:r>
            <w:r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 SDG </w:t>
            </w:r>
            <w:r w:rsidR="00DD621F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>implementation</w:t>
            </w:r>
            <w:r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 and </w:t>
            </w:r>
            <w:r w:rsidR="003415A0">
              <w:rPr>
                <w:rFonts w:ascii="Arial" w:hAnsi="Arial" w:cs="Times New Roman"/>
                <w:color w:val="auto"/>
                <w:sz w:val="20"/>
                <w:lang w:val="en-GB"/>
              </w:rPr>
              <w:t>experimentation.</w:t>
            </w:r>
            <w:r w:rsidR="003415A0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 The</w:t>
            </w:r>
            <w:r w:rsidR="00545729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 </w:t>
            </w:r>
            <w:r w:rsid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Fellow </w:t>
            </w:r>
            <w:r w:rsidR="00545729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will </w:t>
            </w:r>
            <w:r w:rsidR="00DD621F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>support promising areas of innovation, South-South and Tri-lateral collaboration, partnerships and resource mobilisation that accelerate UNDP’s program implementation</w:t>
            </w:r>
            <w:r w:rsidR="00545729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>.</w:t>
            </w:r>
          </w:p>
          <w:p w14:paraId="4BB0F659" w14:textId="3E6B0B78" w:rsidR="00185F78" w:rsidRPr="00AF3797" w:rsidRDefault="002D74B5" w:rsidP="00440290">
            <w:pPr>
              <w:pStyle w:val="Default"/>
              <w:spacing w:after="180"/>
              <w:jc w:val="both"/>
              <w:rPr>
                <w:sz w:val="20"/>
                <w:szCs w:val="20"/>
                <w:lang w:val="en-GB"/>
              </w:rPr>
            </w:pPr>
            <w:r>
              <w:rPr>
                <w:rFonts w:ascii="Arial" w:hAnsi="Arial" w:cs="Times New Roman"/>
                <w:color w:val="auto"/>
                <w:sz w:val="20"/>
                <w:lang w:val="en-GB"/>
              </w:rPr>
              <w:t>As part of the AYWL Fellowship Programme, the Fellow will also participate i</w:t>
            </w:r>
            <w:r w:rsidR="00AF3797">
              <w:rPr>
                <w:rFonts w:ascii="Arial" w:hAnsi="Arial" w:cs="Times New Roman"/>
                <w:color w:val="auto"/>
                <w:sz w:val="20"/>
                <w:lang w:val="en-GB"/>
              </w:rPr>
              <w:t>n</w:t>
            </w:r>
            <w:r w:rsidR="00FC5D66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 leadership</w:t>
            </w:r>
            <w:r w:rsid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 training </w:t>
            </w:r>
            <w:r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including online training programmes, mentoring and coaching. </w:t>
            </w:r>
            <w:r w:rsidR="00F071D0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The </w:t>
            </w:r>
            <w:r w:rsidR="00AF3797">
              <w:rPr>
                <w:rFonts w:ascii="Arial" w:hAnsi="Arial" w:cs="Times New Roman"/>
                <w:color w:val="auto"/>
                <w:sz w:val="20"/>
                <w:lang w:val="en-GB"/>
              </w:rPr>
              <w:t>Fellow</w:t>
            </w:r>
            <w:r w:rsidR="0098660F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 </w:t>
            </w:r>
            <w:r w:rsidR="00185F78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>will have a passion for</w:t>
            </w:r>
            <w:r w:rsidR="0098660F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 </w:t>
            </w:r>
            <w:r w:rsidR="00AF3797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>poverty eradication, sustainable structural transformation, and the SDGs</w:t>
            </w:r>
            <w:r>
              <w:rPr>
                <w:rFonts w:ascii="Arial" w:hAnsi="Arial" w:cs="Times New Roman"/>
                <w:color w:val="auto"/>
                <w:sz w:val="20"/>
                <w:lang w:val="en-GB"/>
              </w:rPr>
              <w:t>, and</w:t>
            </w:r>
            <w:r w:rsidR="003415A0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 </w:t>
            </w:r>
            <w:r w:rsidR="00AF3797">
              <w:rPr>
                <w:rFonts w:ascii="Arial" w:hAnsi="Arial" w:cs="Times New Roman"/>
                <w:color w:val="auto"/>
                <w:sz w:val="20"/>
                <w:lang w:val="en-GB"/>
              </w:rPr>
              <w:t>d</w:t>
            </w:r>
            <w:r w:rsidR="00AF3797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emonstrated experience </w:t>
            </w:r>
            <w:r w:rsidR="00AF3797">
              <w:rPr>
                <w:rFonts w:ascii="Arial" w:hAnsi="Arial" w:cs="Times New Roman"/>
                <w:color w:val="auto"/>
                <w:sz w:val="20"/>
                <w:lang w:val="en-GB"/>
              </w:rPr>
              <w:t>in w</w:t>
            </w:r>
            <w:r w:rsidR="00AF3797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>orking in</w:t>
            </w:r>
            <w:r w:rsid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 </w:t>
            </w:r>
            <w:r w:rsidR="00391234">
              <w:rPr>
                <w:rFonts w:ascii="Arial" w:hAnsi="Arial" w:cs="Times New Roman"/>
                <w:color w:val="auto"/>
                <w:sz w:val="20"/>
                <w:lang w:val="en-GB"/>
              </w:rPr>
              <w:t>in an African country</w:t>
            </w:r>
            <w:r w:rsidR="00EF304F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>. The</w:t>
            </w:r>
            <w:r w:rsid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 Fellow </w:t>
            </w:r>
            <w:r w:rsidR="00EF304F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should also have the capacity </w:t>
            </w:r>
            <w:r w:rsidR="00185F78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to </w:t>
            </w:r>
            <w:r w:rsidR="00AF3797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gather comprehensive information on complex problems or situations, </w:t>
            </w:r>
            <w:r w:rsidR="003415A0">
              <w:rPr>
                <w:rFonts w:ascii="Arial" w:hAnsi="Arial" w:cs="Times New Roman"/>
                <w:color w:val="auto"/>
                <w:sz w:val="20"/>
                <w:lang w:val="en-GB"/>
              </w:rPr>
              <w:t>analyse</w:t>
            </w:r>
            <w:r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 </w:t>
            </w:r>
            <w:r w:rsidR="00AF3797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>information accurately and</w:t>
            </w:r>
            <w:r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 conceptualize problems and solutions</w:t>
            </w:r>
            <w:r w:rsidR="00185F78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. </w:t>
            </w:r>
            <w:r>
              <w:rPr>
                <w:rFonts w:ascii="Arial" w:hAnsi="Arial" w:cs="Times New Roman"/>
                <w:color w:val="auto"/>
                <w:sz w:val="20"/>
                <w:lang w:val="en-GB"/>
              </w:rPr>
              <w:t>T</w:t>
            </w:r>
            <w:r w:rsidR="00F071D0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he </w:t>
            </w:r>
            <w:r w:rsid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Fellow </w:t>
            </w:r>
            <w:r w:rsidR="00185F78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will </w:t>
            </w:r>
            <w:r>
              <w:rPr>
                <w:rFonts w:ascii="Arial" w:hAnsi="Arial" w:cs="Times New Roman"/>
                <w:color w:val="auto"/>
                <w:sz w:val="20"/>
                <w:lang w:val="en-GB"/>
              </w:rPr>
              <w:t>have high level of integrity and</w:t>
            </w:r>
            <w:r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 </w:t>
            </w:r>
            <w:r w:rsidR="00185F78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>model the values a</w:t>
            </w:r>
            <w:r w:rsidR="00F071D0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nd ideals of </w:t>
            </w:r>
            <w:r>
              <w:rPr>
                <w:rFonts w:ascii="Arial" w:hAnsi="Arial" w:cs="Times New Roman"/>
                <w:color w:val="auto"/>
                <w:sz w:val="20"/>
                <w:lang w:val="en-GB"/>
              </w:rPr>
              <w:t>UNDP</w:t>
            </w:r>
            <w:r w:rsidR="00F071D0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. The </w:t>
            </w:r>
            <w:r w:rsid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Fellow </w:t>
            </w:r>
            <w:r w:rsidR="00EF304F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>w</w:t>
            </w:r>
            <w:r w:rsidR="00185F78" w:rsidRPr="00AF3797"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ill </w:t>
            </w:r>
            <w:r>
              <w:rPr>
                <w:rFonts w:ascii="Arial" w:hAnsi="Arial" w:cs="Times New Roman"/>
                <w:color w:val="auto"/>
                <w:sz w:val="20"/>
                <w:lang w:val="en-GB"/>
              </w:rPr>
              <w:t xml:space="preserve">have strong capacity to work in multi-cultural teams, collaborate and communicate effectively, as well as excellent analytical, problem-solving and innovation skills.  </w:t>
            </w:r>
          </w:p>
        </w:tc>
      </w:tr>
    </w:tbl>
    <w:p w14:paraId="73B36640" w14:textId="77777777" w:rsidR="00C1685E" w:rsidRPr="00AF3797" w:rsidRDefault="00C1685E">
      <w:pPr>
        <w:rPr>
          <w:lang w:val="en-GB"/>
        </w:rPr>
      </w:pPr>
    </w:p>
    <w:p w14:paraId="446690FF" w14:textId="77777777" w:rsidR="00121697" w:rsidRPr="00AF3797" w:rsidRDefault="00121697">
      <w:pPr>
        <w:rPr>
          <w:lang w:val="en-GB"/>
        </w:rPr>
      </w:pPr>
    </w:p>
    <w:p w14:paraId="2DD56845" w14:textId="77777777" w:rsidR="0098660F" w:rsidRPr="00AF3797" w:rsidRDefault="0098660F">
      <w:pPr>
        <w:rPr>
          <w:lang w:val="en-GB"/>
        </w:rPr>
      </w:pPr>
    </w:p>
    <w:p w14:paraId="6F0DEC8A" w14:textId="77777777" w:rsidR="0098660F" w:rsidRPr="00AF3797" w:rsidRDefault="0098660F">
      <w:pPr>
        <w:rPr>
          <w:lang w:val="en-GB"/>
        </w:rPr>
      </w:pPr>
    </w:p>
    <w:p w14:paraId="0438634C" w14:textId="77777777" w:rsidR="0098660F" w:rsidRPr="00AF3797" w:rsidRDefault="0098660F">
      <w:pPr>
        <w:rPr>
          <w:lang w:val="en-GB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9990"/>
      </w:tblGrid>
      <w:tr w:rsidR="007C76A9" w:rsidRPr="00AF3797" w14:paraId="5F290B6D" w14:textId="77777777" w:rsidTr="006860C4">
        <w:tc>
          <w:tcPr>
            <w:tcW w:w="9990" w:type="dxa"/>
            <w:shd w:val="clear" w:color="auto" w:fill="E0E0E0"/>
          </w:tcPr>
          <w:p w14:paraId="02460326" w14:textId="77777777" w:rsidR="007C76A9" w:rsidRPr="00AF3797" w:rsidRDefault="007C76A9" w:rsidP="0026738F">
            <w:pPr>
              <w:keepNext/>
              <w:keepLines/>
              <w:rPr>
                <w:b/>
                <w:bCs/>
                <w:sz w:val="24"/>
                <w:lang w:val="en-GB"/>
              </w:rPr>
            </w:pPr>
          </w:p>
          <w:p w14:paraId="52F3868B" w14:textId="32670059" w:rsidR="007C76A9" w:rsidRPr="00AF3797" w:rsidRDefault="007C76A9" w:rsidP="0026738F">
            <w:pPr>
              <w:pStyle w:val="Heading1"/>
              <w:keepLines/>
              <w:rPr>
                <w:lang w:val="en-GB"/>
              </w:rPr>
            </w:pPr>
            <w:r w:rsidRPr="00AF3797">
              <w:rPr>
                <w:lang w:val="en-GB"/>
              </w:rPr>
              <w:t xml:space="preserve">III. </w:t>
            </w:r>
            <w:r w:rsidR="00E83832">
              <w:rPr>
                <w:lang w:val="en-GB"/>
              </w:rPr>
              <w:t xml:space="preserve">Responsibilities and </w:t>
            </w:r>
            <w:r w:rsidRPr="00AF3797">
              <w:rPr>
                <w:lang w:val="en-GB"/>
              </w:rPr>
              <w:t xml:space="preserve">Functions </w:t>
            </w:r>
            <w:r w:rsidR="00E83832">
              <w:rPr>
                <w:lang w:val="en-GB"/>
              </w:rPr>
              <w:t>(generic)</w:t>
            </w:r>
          </w:p>
          <w:p w14:paraId="637D761C" w14:textId="77777777" w:rsidR="007C76A9" w:rsidRPr="00AF3797" w:rsidRDefault="007C76A9" w:rsidP="0026738F">
            <w:pPr>
              <w:keepNext/>
              <w:keepLines/>
              <w:rPr>
                <w:i/>
                <w:iCs/>
                <w:sz w:val="18"/>
                <w:lang w:val="en-GB"/>
              </w:rPr>
            </w:pPr>
          </w:p>
        </w:tc>
      </w:tr>
      <w:tr w:rsidR="007C76A9" w:rsidRPr="00AF3797" w14:paraId="79682258" w14:textId="77777777" w:rsidTr="006860C4">
        <w:tc>
          <w:tcPr>
            <w:tcW w:w="9990" w:type="dxa"/>
          </w:tcPr>
          <w:p w14:paraId="44A84D15" w14:textId="77777777" w:rsidR="00AF3DBA" w:rsidRPr="00AF3797" w:rsidRDefault="009345C8" w:rsidP="0026738F">
            <w:pPr>
              <w:pStyle w:val="Default"/>
              <w:keepNext/>
              <w:keepLines/>
              <w:spacing w:after="18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AF379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Major Responsibilities </w:t>
            </w:r>
          </w:p>
          <w:p w14:paraId="07A1FB78" w14:textId="34852B01" w:rsidR="00C23B8F" w:rsidRPr="00C23B8F" w:rsidRDefault="00C23B8F" w:rsidP="0026738F">
            <w:pPr>
              <w:keepNext/>
              <w:keepLines/>
              <w:numPr>
                <w:ilvl w:val="0"/>
                <w:numId w:val="4"/>
              </w:numPr>
              <w:spacing w:before="120" w:after="120"/>
              <w:rPr>
                <w:rFonts w:cs="Arial"/>
                <w:color w:val="000000"/>
                <w:szCs w:val="20"/>
                <w:lang w:val="en-GB"/>
              </w:rPr>
            </w:pPr>
            <w:r>
              <w:rPr>
                <w:rFonts w:cs="Arial"/>
                <w:color w:val="000000"/>
                <w:szCs w:val="20"/>
                <w:lang w:val="en-GB"/>
              </w:rPr>
              <w:t>Assist in c</w:t>
            </w:r>
            <w:r w:rsidRPr="00C23B8F">
              <w:rPr>
                <w:rFonts w:cs="Arial"/>
                <w:color w:val="000000"/>
                <w:szCs w:val="20"/>
                <w:lang w:val="en-GB"/>
              </w:rPr>
              <w:t>ollect</w:t>
            </w:r>
            <w:r>
              <w:rPr>
                <w:rFonts w:cs="Arial"/>
                <w:color w:val="000000"/>
                <w:szCs w:val="20"/>
                <w:lang w:val="en-GB"/>
              </w:rPr>
              <w:t>ion</w:t>
            </w:r>
            <w:r w:rsidRPr="00C23B8F">
              <w:rPr>
                <w:rFonts w:cs="Arial"/>
                <w:color w:val="000000"/>
                <w:szCs w:val="20"/>
                <w:lang w:val="en-GB"/>
              </w:rPr>
              <w:t xml:space="preserve"> and analy</w:t>
            </w:r>
            <w:r>
              <w:rPr>
                <w:rFonts w:cs="Arial"/>
                <w:color w:val="000000"/>
                <w:szCs w:val="20"/>
                <w:lang w:val="en-GB"/>
              </w:rPr>
              <w:t>sis of</w:t>
            </w:r>
            <w:r w:rsidRPr="00C23B8F">
              <w:rPr>
                <w:rFonts w:cs="Arial"/>
                <w:color w:val="000000"/>
                <w:szCs w:val="20"/>
                <w:lang w:val="en-GB"/>
              </w:rPr>
              <w:t xml:space="preserve"> information on SDGs and Agenda 2063 priority areas including poverty eradication, structural transformation, </w:t>
            </w:r>
            <w:r w:rsidR="00812E8C">
              <w:rPr>
                <w:rFonts w:cs="Arial"/>
                <w:color w:val="000000"/>
                <w:szCs w:val="20"/>
                <w:lang w:val="en-GB"/>
              </w:rPr>
              <w:t>resilience-</w:t>
            </w:r>
            <w:r w:rsidRPr="00C23B8F">
              <w:rPr>
                <w:rFonts w:cs="Arial"/>
                <w:color w:val="000000"/>
                <w:szCs w:val="20"/>
                <w:lang w:val="en-GB"/>
              </w:rPr>
              <w:t xml:space="preserve">building resilience </w:t>
            </w:r>
          </w:p>
          <w:p w14:paraId="6C38E017" w14:textId="77777777" w:rsidR="00C23B8F" w:rsidRPr="00C23B8F" w:rsidRDefault="00C23B8F" w:rsidP="0026738F">
            <w:pPr>
              <w:keepNext/>
              <w:keepLines/>
              <w:numPr>
                <w:ilvl w:val="0"/>
                <w:numId w:val="4"/>
              </w:numPr>
              <w:spacing w:before="120" w:after="120"/>
              <w:rPr>
                <w:rFonts w:cs="Arial"/>
                <w:color w:val="000000"/>
                <w:szCs w:val="20"/>
                <w:lang w:val="en-GB"/>
              </w:rPr>
            </w:pPr>
            <w:r w:rsidRPr="00C23B8F">
              <w:rPr>
                <w:rFonts w:cs="Arial"/>
                <w:color w:val="000000"/>
                <w:szCs w:val="20"/>
                <w:lang w:val="en-GB"/>
              </w:rPr>
              <w:t>Provide support to SDG exploration, experimentation and solution mapping in the context of UNDP’s SDG accelerator labs and Country Innovation Facility projects.</w:t>
            </w:r>
          </w:p>
          <w:p w14:paraId="5CF9C6B8" w14:textId="7AD150F6" w:rsidR="00C23B8F" w:rsidRPr="00C23B8F" w:rsidRDefault="00C23B8F" w:rsidP="0026738F">
            <w:pPr>
              <w:keepNext/>
              <w:keepLines/>
              <w:numPr>
                <w:ilvl w:val="0"/>
                <w:numId w:val="4"/>
              </w:numPr>
              <w:spacing w:before="120" w:after="120"/>
              <w:rPr>
                <w:rFonts w:cs="Arial"/>
                <w:color w:val="000000"/>
                <w:szCs w:val="20"/>
                <w:lang w:val="en-GB"/>
              </w:rPr>
            </w:pPr>
            <w:r w:rsidRPr="00C23B8F">
              <w:rPr>
                <w:rFonts w:cs="Arial"/>
                <w:color w:val="000000"/>
                <w:szCs w:val="20"/>
                <w:lang w:val="en-GB"/>
              </w:rPr>
              <w:t xml:space="preserve">Contribute to </w:t>
            </w:r>
            <w:r w:rsidR="00E83832">
              <w:rPr>
                <w:rFonts w:cs="Arial"/>
                <w:color w:val="000000"/>
                <w:szCs w:val="20"/>
                <w:lang w:val="en-GB"/>
              </w:rPr>
              <w:t xml:space="preserve">research and </w:t>
            </w:r>
            <w:r w:rsidRPr="00C23B8F">
              <w:rPr>
                <w:rFonts w:cs="Arial"/>
                <w:color w:val="000000"/>
                <w:szCs w:val="20"/>
                <w:lang w:val="en-GB"/>
              </w:rPr>
              <w:t xml:space="preserve">analysis with a view to identifying promising areas of innovation, South-South Cooperation (SSC), partnerships and resource mobilization </w:t>
            </w:r>
          </w:p>
          <w:p w14:paraId="75495E20" w14:textId="77777777" w:rsidR="00C23B8F" w:rsidRPr="00C23B8F" w:rsidRDefault="00C23B8F" w:rsidP="0026738F">
            <w:pPr>
              <w:keepNext/>
              <w:keepLines/>
              <w:numPr>
                <w:ilvl w:val="0"/>
                <w:numId w:val="4"/>
              </w:numPr>
              <w:spacing w:before="120" w:after="120"/>
              <w:rPr>
                <w:rFonts w:cs="Arial"/>
                <w:color w:val="000000"/>
                <w:szCs w:val="20"/>
                <w:lang w:val="en-GB"/>
              </w:rPr>
            </w:pPr>
            <w:r w:rsidRPr="00C23B8F">
              <w:rPr>
                <w:rFonts w:cs="Arial"/>
                <w:color w:val="000000"/>
                <w:szCs w:val="20"/>
                <w:lang w:val="en-GB"/>
              </w:rPr>
              <w:t>Contribute to effective reporting of development solutions including corporate reporting requirements</w:t>
            </w:r>
          </w:p>
          <w:p w14:paraId="1AACF74D" w14:textId="4B1BEE78" w:rsidR="00C23B8F" w:rsidRPr="00C23B8F" w:rsidRDefault="00C23B8F" w:rsidP="0026738F">
            <w:pPr>
              <w:keepNext/>
              <w:keepLines/>
              <w:numPr>
                <w:ilvl w:val="0"/>
                <w:numId w:val="4"/>
              </w:numPr>
              <w:spacing w:before="120" w:after="120"/>
              <w:rPr>
                <w:rFonts w:cs="Arial"/>
                <w:color w:val="000000"/>
                <w:szCs w:val="20"/>
                <w:lang w:val="en-GB"/>
              </w:rPr>
            </w:pPr>
            <w:r w:rsidRPr="00C23B8F">
              <w:rPr>
                <w:rFonts w:cs="Arial"/>
                <w:color w:val="000000"/>
                <w:szCs w:val="20"/>
                <w:lang w:val="en-GB"/>
              </w:rPr>
              <w:t>Contribute to implementation of policy dialogue, training and capacity building events</w:t>
            </w:r>
          </w:p>
          <w:p w14:paraId="7897FA3E" w14:textId="77777777" w:rsidR="00255256" w:rsidRPr="00C23B8F" w:rsidRDefault="00C23B8F" w:rsidP="0026738F">
            <w:pPr>
              <w:keepNext/>
              <w:keepLines/>
              <w:numPr>
                <w:ilvl w:val="0"/>
                <w:numId w:val="4"/>
              </w:numPr>
              <w:spacing w:before="120" w:after="120"/>
              <w:rPr>
                <w:rFonts w:cs="Arial"/>
                <w:color w:val="000000"/>
                <w:szCs w:val="20"/>
                <w:lang w:val="en-GB"/>
              </w:rPr>
            </w:pPr>
            <w:r w:rsidRPr="00C23B8F">
              <w:rPr>
                <w:rFonts w:cs="Arial"/>
                <w:color w:val="000000"/>
                <w:szCs w:val="20"/>
                <w:lang w:val="en-GB"/>
              </w:rPr>
              <w:t xml:space="preserve">Carry out additional related activities as requested by the </w:t>
            </w:r>
            <w:r>
              <w:rPr>
                <w:rFonts w:cs="Arial"/>
                <w:color w:val="000000"/>
                <w:szCs w:val="20"/>
                <w:lang w:val="en-GB"/>
              </w:rPr>
              <w:t xml:space="preserve">Head </w:t>
            </w:r>
            <w:r w:rsidRPr="00C23B8F">
              <w:rPr>
                <w:rFonts w:cs="Arial"/>
                <w:color w:val="000000"/>
                <w:szCs w:val="20"/>
                <w:lang w:val="en-GB"/>
              </w:rPr>
              <w:t>of Unit.</w:t>
            </w:r>
          </w:p>
        </w:tc>
      </w:tr>
      <w:tr w:rsidR="00C1685E" w:rsidRPr="00AF3797" w14:paraId="47A7789E" w14:textId="77777777" w:rsidTr="006860C4">
        <w:trPr>
          <w:trHeight w:val="80"/>
        </w:trPr>
        <w:tc>
          <w:tcPr>
            <w:tcW w:w="9990" w:type="dxa"/>
          </w:tcPr>
          <w:p w14:paraId="2AFA73B2" w14:textId="77777777" w:rsidR="009345C8" w:rsidRPr="00AF3797" w:rsidRDefault="009345C8" w:rsidP="009345C8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F379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Key Functions </w:t>
            </w:r>
          </w:p>
          <w:p w14:paraId="65353287" w14:textId="77777777" w:rsidR="009345C8" w:rsidRPr="00AF3797" w:rsidRDefault="009345C8" w:rsidP="00185F78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4E04E18" w14:textId="77777777" w:rsidR="007B6D3E" w:rsidRPr="007B6D3E" w:rsidRDefault="007B6D3E" w:rsidP="007B6D3E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color w:val="000000"/>
                <w:szCs w:val="20"/>
                <w:lang w:val="en-GB"/>
              </w:rPr>
            </w:pPr>
            <w:r w:rsidRPr="007B6D3E">
              <w:rPr>
                <w:rFonts w:cs="Arial"/>
                <w:color w:val="000000"/>
                <w:szCs w:val="20"/>
                <w:lang w:val="en-GB"/>
              </w:rPr>
              <w:t>Collect</w:t>
            </w:r>
            <w:r>
              <w:rPr>
                <w:rFonts w:cs="Arial"/>
                <w:color w:val="000000"/>
                <w:szCs w:val="20"/>
                <w:lang w:val="en-GB"/>
              </w:rPr>
              <w:t>ing</w:t>
            </w:r>
            <w:r w:rsidRPr="007B6D3E">
              <w:rPr>
                <w:rFonts w:cs="Arial"/>
                <w:color w:val="000000"/>
                <w:szCs w:val="20"/>
                <w:lang w:val="en-GB"/>
              </w:rPr>
              <w:t xml:space="preserve"> and analys</w:t>
            </w:r>
            <w:r>
              <w:rPr>
                <w:rFonts w:cs="Arial"/>
                <w:color w:val="000000"/>
                <w:szCs w:val="20"/>
                <w:lang w:val="en-GB"/>
              </w:rPr>
              <w:t>ing</w:t>
            </w:r>
            <w:r w:rsidRPr="007B6D3E">
              <w:rPr>
                <w:rFonts w:cs="Arial"/>
                <w:color w:val="000000"/>
                <w:szCs w:val="20"/>
                <w:lang w:val="en-GB"/>
              </w:rPr>
              <w:t xml:space="preserve"> information, provid</w:t>
            </w:r>
            <w:r>
              <w:rPr>
                <w:rFonts w:cs="Arial"/>
                <w:color w:val="000000"/>
                <w:szCs w:val="20"/>
                <w:lang w:val="en-GB"/>
              </w:rPr>
              <w:t>ing</w:t>
            </w:r>
            <w:r w:rsidRPr="007B6D3E">
              <w:rPr>
                <w:rFonts w:cs="Arial"/>
                <w:color w:val="000000"/>
                <w:szCs w:val="20"/>
                <w:lang w:val="en-GB"/>
              </w:rPr>
              <w:t xml:space="preserve"> analytical support to strategy and policy development</w:t>
            </w:r>
            <w:r>
              <w:rPr>
                <w:rFonts w:cs="Arial"/>
                <w:color w:val="000000"/>
                <w:szCs w:val="20"/>
                <w:lang w:val="en-GB"/>
              </w:rPr>
              <w:t>;</w:t>
            </w:r>
          </w:p>
          <w:p w14:paraId="6C20BB85" w14:textId="09984A3D" w:rsidR="007B6D3E" w:rsidRPr="007B6D3E" w:rsidRDefault="007B6D3E" w:rsidP="007B6D3E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color w:val="000000"/>
                <w:szCs w:val="20"/>
                <w:lang w:val="en-GB"/>
              </w:rPr>
            </w:pPr>
            <w:r w:rsidRPr="007B6D3E">
              <w:rPr>
                <w:rFonts w:cs="Arial"/>
                <w:color w:val="000000"/>
                <w:szCs w:val="20"/>
                <w:lang w:val="en-GB"/>
              </w:rPr>
              <w:t>Provid</w:t>
            </w:r>
            <w:r>
              <w:rPr>
                <w:rFonts w:cs="Arial"/>
                <w:color w:val="000000"/>
                <w:szCs w:val="20"/>
                <w:lang w:val="en-GB"/>
              </w:rPr>
              <w:t xml:space="preserve">ing </w:t>
            </w:r>
            <w:r w:rsidRPr="007B6D3E">
              <w:rPr>
                <w:rFonts w:cs="Arial"/>
                <w:color w:val="000000"/>
                <w:szCs w:val="20"/>
                <w:lang w:val="en-GB"/>
              </w:rPr>
              <w:t xml:space="preserve">assistance to programme/project development, implementation and monitoring; </w:t>
            </w:r>
          </w:p>
          <w:p w14:paraId="3EC6BE20" w14:textId="2DA63A60" w:rsidR="007B6D3E" w:rsidRPr="007B6D3E" w:rsidRDefault="00DA4C66" w:rsidP="007B6D3E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color w:val="000000"/>
                <w:szCs w:val="20"/>
                <w:lang w:val="en-GB"/>
              </w:rPr>
            </w:pPr>
            <w:r>
              <w:rPr>
                <w:rFonts w:cs="Arial"/>
                <w:color w:val="000000"/>
                <w:szCs w:val="20"/>
                <w:lang w:val="en-GB"/>
              </w:rPr>
              <w:t xml:space="preserve">Contributing to </w:t>
            </w:r>
            <w:r w:rsidR="007B6D3E" w:rsidRPr="007B6D3E">
              <w:rPr>
                <w:rFonts w:cs="Arial"/>
                <w:color w:val="000000"/>
                <w:szCs w:val="20"/>
                <w:lang w:val="en-GB"/>
              </w:rPr>
              <w:t xml:space="preserve">relevant analytical briefs and reports on SDGs and Africa’s Agenda 2063 priorities including poverty eradication, structural transformation and </w:t>
            </w:r>
            <w:r>
              <w:rPr>
                <w:rFonts w:cs="Arial"/>
                <w:color w:val="000000"/>
                <w:szCs w:val="20"/>
                <w:lang w:val="en-GB"/>
              </w:rPr>
              <w:t>resilience-</w:t>
            </w:r>
            <w:r w:rsidR="007B6D3E" w:rsidRPr="007B6D3E">
              <w:rPr>
                <w:rFonts w:cs="Arial"/>
                <w:color w:val="000000"/>
                <w:szCs w:val="20"/>
                <w:lang w:val="en-GB"/>
              </w:rPr>
              <w:t xml:space="preserve">building; </w:t>
            </w:r>
          </w:p>
          <w:p w14:paraId="69789F2C" w14:textId="78FB5C34" w:rsidR="007B6D3E" w:rsidRPr="007B6D3E" w:rsidRDefault="007B6D3E" w:rsidP="007B6D3E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color w:val="000000"/>
                <w:szCs w:val="20"/>
                <w:lang w:val="en-GB"/>
              </w:rPr>
            </w:pPr>
            <w:r w:rsidRPr="007B6D3E">
              <w:rPr>
                <w:rFonts w:cs="Arial"/>
                <w:color w:val="000000"/>
                <w:szCs w:val="20"/>
                <w:lang w:val="en-GB"/>
              </w:rPr>
              <w:t>Provid</w:t>
            </w:r>
            <w:r>
              <w:rPr>
                <w:rFonts w:cs="Arial"/>
                <w:color w:val="000000"/>
                <w:szCs w:val="20"/>
                <w:lang w:val="en-GB"/>
              </w:rPr>
              <w:t>ing</w:t>
            </w:r>
            <w:r w:rsidRPr="007B6D3E">
              <w:rPr>
                <w:rFonts w:cs="Arial"/>
                <w:color w:val="000000"/>
                <w:szCs w:val="20"/>
                <w:lang w:val="en-GB"/>
              </w:rPr>
              <w:t xml:space="preserve"> support to timely, accurate and efficient SDG </w:t>
            </w:r>
            <w:r w:rsidR="00DA4C66">
              <w:rPr>
                <w:rFonts w:cs="Arial"/>
                <w:color w:val="000000"/>
                <w:szCs w:val="20"/>
                <w:lang w:val="en-GB"/>
              </w:rPr>
              <w:t xml:space="preserve">and programme/project </w:t>
            </w:r>
            <w:r w:rsidRPr="007B6D3E">
              <w:rPr>
                <w:rFonts w:cs="Arial"/>
                <w:color w:val="000000"/>
                <w:szCs w:val="20"/>
                <w:lang w:val="en-GB"/>
              </w:rPr>
              <w:t xml:space="preserve">reporting, </w:t>
            </w:r>
          </w:p>
          <w:p w14:paraId="537F5B1C" w14:textId="5E0D40C2" w:rsidR="007B6D3E" w:rsidRPr="007B6D3E" w:rsidRDefault="007B6D3E" w:rsidP="007B6D3E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color w:val="000000"/>
                <w:szCs w:val="20"/>
                <w:lang w:val="en-GB"/>
              </w:rPr>
            </w:pPr>
            <w:r w:rsidRPr="007B6D3E">
              <w:rPr>
                <w:rFonts w:cs="Arial"/>
                <w:color w:val="000000"/>
                <w:szCs w:val="20"/>
                <w:lang w:val="en-GB"/>
              </w:rPr>
              <w:t>Undertak</w:t>
            </w:r>
            <w:r>
              <w:rPr>
                <w:rFonts w:cs="Arial"/>
                <w:color w:val="000000"/>
                <w:szCs w:val="20"/>
                <w:lang w:val="en-GB"/>
              </w:rPr>
              <w:t>ing</w:t>
            </w:r>
            <w:r w:rsidRPr="007B6D3E">
              <w:rPr>
                <w:rFonts w:cs="Arial"/>
                <w:color w:val="000000"/>
                <w:szCs w:val="20"/>
                <w:lang w:val="en-GB"/>
              </w:rPr>
              <w:t xml:space="preserve"> research on development solutions</w:t>
            </w:r>
            <w:r w:rsidR="00DA4C66">
              <w:rPr>
                <w:rFonts w:cs="Arial"/>
                <w:color w:val="000000"/>
                <w:szCs w:val="20"/>
                <w:lang w:val="en-GB"/>
              </w:rPr>
              <w:t xml:space="preserve"> and lessons learned</w:t>
            </w:r>
            <w:r w:rsidRPr="007B6D3E">
              <w:rPr>
                <w:rFonts w:cs="Arial"/>
                <w:color w:val="000000"/>
                <w:szCs w:val="20"/>
                <w:lang w:val="en-GB"/>
              </w:rPr>
              <w:t xml:space="preserve"> by development partners, regional institutions, private sector and non-profit organisations;</w:t>
            </w:r>
          </w:p>
          <w:p w14:paraId="57D7323D" w14:textId="77777777" w:rsidR="007B6D3E" w:rsidRPr="007B6D3E" w:rsidRDefault="007B6D3E" w:rsidP="007B6D3E">
            <w:pPr>
              <w:numPr>
                <w:ilvl w:val="0"/>
                <w:numId w:val="3"/>
              </w:numPr>
              <w:spacing w:before="120" w:after="120"/>
              <w:rPr>
                <w:rFonts w:cs="Arial"/>
                <w:color w:val="000000"/>
                <w:szCs w:val="20"/>
                <w:lang w:val="en-GB"/>
              </w:rPr>
            </w:pPr>
            <w:r w:rsidRPr="007B6D3E">
              <w:rPr>
                <w:rFonts w:cs="Arial"/>
                <w:color w:val="000000"/>
                <w:szCs w:val="20"/>
                <w:lang w:val="en-GB"/>
              </w:rPr>
              <w:t>Contribut</w:t>
            </w:r>
            <w:r>
              <w:rPr>
                <w:rFonts w:cs="Arial"/>
                <w:color w:val="000000"/>
                <w:szCs w:val="20"/>
                <w:lang w:val="en-GB"/>
              </w:rPr>
              <w:t>ing</w:t>
            </w:r>
            <w:r w:rsidRPr="007B6D3E">
              <w:rPr>
                <w:rFonts w:cs="Arial"/>
                <w:color w:val="000000"/>
                <w:szCs w:val="20"/>
                <w:lang w:val="en-GB"/>
              </w:rPr>
              <w:t xml:space="preserve"> to research for analytical and communication products including draft working papers, analysis, sections of reports and studies, issue de-briefings, inputs to presentations, publications, etc</w:t>
            </w:r>
          </w:p>
          <w:p w14:paraId="75AF2BAB" w14:textId="1444E29E" w:rsidR="007B6D3E" w:rsidRPr="007B6D3E" w:rsidRDefault="007B6D3E" w:rsidP="007B6D3E">
            <w:pPr>
              <w:pStyle w:val="Default"/>
              <w:numPr>
                <w:ilvl w:val="0"/>
                <w:numId w:val="3"/>
              </w:numPr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6D3E">
              <w:rPr>
                <w:rFonts w:ascii="Arial" w:hAnsi="Arial" w:cs="Arial"/>
                <w:sz w:val="20"/>
                <w:szCs w:val="20"/>
                <w:lang w:val="en-GB"/>
              </w:rPr>
              <w:t>Assist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ing in</w:t>
            </w:r>
            <w:r w:rsidRPr="007B6D3E">
              <w:rPr>
                <w:rFonts w:ascii="Arial" w:hAnsi="Arial" w:cs="Arial"/>
                <w:sz w:val="20"/>
                <w:szCs w:val="20"/>
                <w:lang w:val="en-GB"/>
              </w:rPr>
              <w:t xml:space="preserve"> planning and </w:t>
            </w:r>
            <w:r w:rsidR="00E83832">
              <w:rPr>
                <w:rFonts w:ascii="Arial" w:hAnsi="Arial" w:cs="Arial"/>
                <w:sz w:val="20"/>
                <w:szCs w:val="20"/>
                <w:lang w:val="en-GB"/>
              </w:rPr>
              <w:t xml:space="preserve">organization </w:t>
            </w:r>
            <w:r w:rsidRPr="007B6D3E">
              <w:rPr>
                <w:rFonts w:ascii="Arial" w:hAnsi="Arial" w:cs="Arial"/>
                <w:sz w:val="20"/>
                <w:szCs w:val="20"/>
                <w:lang w:val="en-GB"/>
              </w:rPr>
              <w:t xml:space="preserve">of regional/country-based policy dialogue, capacity building and training events, </w:t>
            </w:r>
          </w:p>
          <w:p w14:paraId="5C2B3355" w14:textId="4362500F" w:rsidR="007B6D3E" w:rsidRPr="007B6D3E" w:rsidRDefault="007B6D3E" w:rsidP="007B6D3E">
            <w:pPr>
              <w:pStyle w:val="Default"/>
              <w:numPr>
                <w:ilvl w:val="0"/>
                <w:numId w:val="3"/>
              </w:numPr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6D3E">
              <w:rPr>
                <w:rFonts w:ascii="Arial" w:hAnsi="Arial" w:cs="Arial"/>
                <w:sz w:val="20"/>
                <w:szCs w:val="20"/>
                <w:lang w:val="en-GB"/>
              </w:rPr>
              <w:t>Provid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Pr="007B6D3E">
              <w:rPr>
                <w:rFonts w:ascii="Arial" w:hAnsi="Arial" w:cs="Arial"/>
                <w:sz w:val="20"/>
                <w:szCs w:val="20"/>
                <w:lang w:val="en-GB"/>
              </w:rPr>
              <w:t xml:space="preserve"> support to</w:t>
            </w:r>
            <w:r w:rsidR="00DA4C66">
              <w:rPr>
                <w:rFonts w:ascii="Arial" w:hAnsi="Arial" w:cs="Arial"/>
                <w:sz w:val="20"/>
                <w:szCs w:val="20"/>
                <w:lang w:val="en-GB"/>
              </w:rPr>
              <w:t xml:space="preserve"> organization of</w:t>
            </w:r>
            <w:r w:rsidRPr="007B6D3E">
              <w:rPr>
                <w:rFonts w:ascii="Arial" w:hAnsi="Arial" w:cs="Arial"/>
                <w:sz w:val="20"/>
                <w:szCs w:val="20"/>
                <w:lang w:val="en-GB"/>
              </w:rPr>
              <w:t xml:space="preserve"> consultative and other meetings, conferences including maintaining relevant databases, communication and follow up with participants, </w:t>
            </w:r>
          </w:p>
          <w:p w14:paraId="005D3998" w14:textId="2A77AC43" w:rsidR="007B6D3E" w:rsidRPr="007B6D3E" w:rsidRDefault="007B6D3E" w:rsidP="007B6D3E">
            <w:pPr>
              <w:pStyle w:val="Default"/>
              <w:numPr>
                <w:ilvl w:val="0"/>
                <w:numId w:val="3"/>
              </w:numPr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6D3E">
              <w:rPr>
                <w:rFonts w:ascii="Arial" w:hAnsi="Arial" w:cs="Arial"/>
                <w:sz w:val="20"/>
                <w:szCs w:val="20"/>
                <w:lang w:val="en-GB"/>
              </w:rPr>
              <w:t>Participat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Pr="007B6D3E">
              <w:rPr>
                <w:rFonts w:ascii="Arial" w:hAnsi="Arial" w:cs="Arial"/>
                <w:sz w:val="20"/>
                <w:szCs w:val="20"/>
                <w:lang w:val="en-GB"/>
              </w:rPr>
              <w:t xml:space="preserve"> in field missions, including provision of support to external consultants, government officials and other parties and drafting </w:t>
            </w:r>
            <w:r w:rsidR="00DA4C66">
              <w:rPr>
                <w:rFonts w:ascii="Arial" w:hAnsi="Arial" w:cs="Arial"/>
                <w:sz w:val="20"/>
                <w:szCs w:val="20"/>
                <w:lang w:val="en-GB"/>
              </w:rPr>
              <w:t xml:space="preserve">of </w:t>
            </w:r>
            <w:r w:rsidRPr="007B6D3E">
              <w:rPr>
                <w:rFonts w:ascii="Arial" w:hAnsi="Arial" w:cs="Arial"/>
                <w:sz w:val="20"/>
                <w:szCs w:val="20"/>
                <w:lang w:val="en-GB"/>
              </w:rPr>
              <w:t>mission summaries, etc.</w:t>
            </w:r>
          </w:p>
          <w:p w14:paraId="13773D69" w14:textId="744A1445" w:rsidR="007B6D3E" w:rsidRPr="007B6D3E" w:rsidRDefault="007B6D3E" w:rsidP="007B6D3E">
            <w:pPr>
              <w:pStyle w:val="Default"/>
              <w:numPr>
                <w:ilvl w:val="0"/>
                <w:numId w:val="3"/>
              </w:numPr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6D3E">
              <w:rPr>
                <w:rFonts w:ascii="Arial" w:hAnsi="Arial" w:cs="Arial"/>
                <w:sz w:val="20"/>
                <w:szCs w:val="20"/>
                <w:lang w:val="en-GB"/>
              </w:rPr>
              <w:t xml:space="preserve">Continuous knowledge </w:t>
            </w:r>
            <w:r w:rsidR="00E83832">
              <w:rPr>
                <w:rFonts w:ascii="Arial" w:hAnsi="Arial" w:cs="Arial"/>
                <w:sz w:val="20"/>
                <w:szCs w:val="20"/>
                <w:lang w:val="en-GB"/>
              </w:rPr>
              <w:t xml:space="preserve">and competency </w:t>
            </w:r>
            <w:r w:rsidRPr="007B6D3E">
              <w:rPr>
                <w:rFonts w:ascii="Arial" w:hAnsi="Arial" w:cs="Arial"/>
                <w:sz w:val="20"/>
                <w:szCs w:val="20"/>
                <w:lang w:val="en-GB"/>
              </w:rPr>
              <w:t>development through trainings and Learning Management System</w:t>
            </w:r>
          </w:p>
          <w:p w14:paraId="77CB2716" w14:textId="23C48A53" w:rsidR="00CE54FC" w:rsidRPr="0026738F" w:rsidRDefault="007B6D3E" w:rsidP="0026738F">
            <w:pPr>
              <w:pStyle w:val="Default"/>
              <w:numPr>
                <w:ilvl w:val="0"/>
                <w:numId w:val="3"/>
              </w:numPr>
              <w:spacing w:before="120" w:after="120"/>
              <w:ind w:right="144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B6D3E">
              <w:rPr>
                <w:rFonts w:ascii="Arial" w:hAnsi="Arial" w:cs="Arial"/>
                <w:sz w:val="20"/>
                <w:szCs w:val="20"/>
                <w:lang w:val="en-GB"/>
              </w:rPr>
              <w:t>Perform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ing</w:t>
            </w:r>
            <w:r w:rsidRPr="007B6D3E">
              <w:rPr>
                <w:rFonts w:ascii="Arial" w:hAnsi="Arial" w:cs="Arial"/>
                <w:sz w:val="20"/>
                <w:szCs w:val="20"/>
                <w:lang w:val="en-GB"/>
              </w:rPr>
              <w:t xml:space="preserve"> other complementary duties as required, including a variety of tasks necessary to ensure the complete, timely and successful delivery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the Unit’s </w:t>
            </w:r>
            <w:r w:rsidRPr="007B6D3E">
              <w:rPr>
                <w:rFonts w:ascii="Arial" w:hAnsi="Arial" w:cs="Arial"/>
                <w:sz w:val="20"/>
                <w:szCs w:val="20"/>
                <w:lang w:val="en-GB"/>
              </w:rPr>
              <w:t>work plan</w:t>
            </w:r>
          </w:p>
        </w:tc>
      </w:tr>
      <w:tr w:rsidR="007C74EB" w:rsidRPr="00AF3797" w14:paraId="34D018AD" w14:textId="77777777" w:rsidTr="003415A0">
        <w:tc>
          <w:tcPr>
            <w:tcW w:w="9990" w:type="dxa"/>
            <w:shd w:val="clear" w:color="auto" w:fill="E0E0E0"/>
          </w:tcPr>
          <w:p w14:paraId="7ECB2886" w14:textId="77777777" w:rsidR="00F61CE2" w:rsidRPr="00AF3797" w:rsidRDefault="00F61CE2" w:rsidP="007C74EB">
            <w:pPr>
              <w:jc w:val="both"/>
              <w:rPr>
                <w:lang w:val="en-GB"/>
              </w:rPr>
            </w:pPr>
          </w:p>
          <w:p w14:paraId="52DEA8CB" w14:textId="5CCDBD83" w:rsidR="007C74EB" w:rsidRPr="00AF3797" w:rsidRDefault="007C74EB" w:rsidP="007C74EB">
            <w:pPr>
              <w:jc w:val="both"/>
              <w:rPr>
                <w:b/>
                <w:bCs/>
                <w:lang w:val="en-GB"/>
              </w:rPr>
            </w:pPr>
            <w:r w:rsidRPr="00AF3797">
              <w:rPr>
                <w:b/>
                <w:bCs/>
                <w:lang w:val="en-GB"/>
              </w:rPr>
              <w:t xml:space="preserve">V. </w:t>
            </w:r>
            <w:r w:rsidR="00BA6BA2">
              <w:rPr>
                <w:b/>
                <w:bCs/>
                <w:lang w:val="en-GB"/>
              </w:rPr>
              <w:t xml:space="preserve">Learning Component </w:t>
            </w:r>
          </w:p>
          <w:p w14:paraId="42FE675C" w14:textId="77777777" w:rsidR="007C74EB" w:rsidRPr="00AF3797" w:rsidRDefault="007C74EB" w:rsidP="007C74EB">
            <w:pPr>
              <w:jc w:val="both"/>
              <w:rPr>
                <w:i/>
                <w:iCs/>
                <w:lang w:val="en-GB"/>
              </w:rPr>
            </w:pPr>
          </w:p>
        </w:tc>
      </w:tr>
      <w:tr w:rsidR="003415A0" w:rsidRPr="00AF3797" w14:paraId="449DA12F" w14:textId="77777777" w:rsidTr="003415A0">
        <w:tc>
          <w:tcPr>
            <w:tcW w:w="9990" w:type="dxa"/>
            <w:shd w:val="clear" w:color="auto" w:fill="FFFFFF" w:themeFill="background1"/>
          </w:tcPr>
          <w:p w14:paraId="71F54334" w14:textId="77777777" w:rsidR="003415A0" w:rsidRPr="003415A0" w:rsidRDefault="003415A0" w:rsidP="003415A0">
            <w:pPr>
              <w:jc w:val="both"/>
              <w:rPr>
                <w:rFonts w:cs="Arial"/>
                <w:szCs w:val="20"/>
                <w:lang w:val="en-GB"/>
              </w:rPr>
            </w:pPr>
            <w:r w:rsidRPr="003415A0">
              <w:rPr>
                <w:rFonts w:cs="Arial"/>
                <w:szCs w:val="20"/>
                <w:lang w:val="en-GB"/>
              </w:rPr>
              <w:t xml:space="preserve">As part of the AYWL Fellowship Programme, the Fellow will benefit from the following training and learning opportunities: </w:t>
            </w:r>
          </w:p>
          <w:p w14:paraId="69201E6B" w14:textId="77777777" w:rsidR="003415A0" w:rsidRPr="003415A0" w:rsidRDefault="003415A0" w:rsidP="003415A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ial"/>
                <w:szCs w:val="20"/>
                <w:lang w:val="en-GB"/>
              </w:rPr>
            </w:pPr>
            <w:r w:rsidRPr="003415A0">
              <w:rPr>
                <w:rFonts w:cs="Arial"/>
                <w:szCs w:val="20"/>
                <w:lang w:val="en-GB"/>
              </w:rPr>
              <w:t>Structured supervision</w:t>
            </w:r>
          </w:p>
          <w:p w14:paraId="103BEAE1" w14:textId="77777777" w:rsidR="003415A0" w:rsidRPr="003415A0" w:rsidRDefault="003415A0" w:rsidP="003415A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ial"/>
                <w:szCs w:val="20"/>
                <w:lang w:val="en-GB"/>
              </w:rPr>
            </w:pPr>
            <w:r w:rsidRPr="003415A0">
              <w:rPr>
                <w:rFonts w:cs="Arial"/>
                <w:szCs w:val="20"/>
                <w:lang w:val="en-GB"/>
              </w:rPr>
              <w:t xml:space="preserve">Orientation to UNDP and the duty station </w:t>
            </w:r>
          </w:p>
          <w:p w14:paraId="65AE84D1" w14:textId="77777777" w:rsidR="003415A0" w:rsidRPr="003415A0" w:rsidRDefault="003415A0" w:rsidP="003415A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ial"/>
                <w:szCs w:val="20"/>
                <w:lang w:val="en-GB"/>
              </w:rPr>
            </w:pPr>
            <w:r w:rsidRPr="003415A0">
              <w:rPr>
                <w:rFonts w:cs="Arial"/>
                <w:szCs w:val="20"/>
                <w:lang w:val="en-GB"/>
              </w:rPr>
              <w:t xml:space="preserve">Coaching and mentoring programme </w:t>
            </w:r>
          </w:p>
          <w:p w14:paraId="732A1FE9" w14:textId="4ECEB5A7" w:rsidR="003415A0" w:rsidRPr="003415A0" w:rsidRDefault="003415A0" w:rsidP="003415A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ial"/>
                <w:szCs w:val="20"/>
                <w:lang w:val="en-GB"/>
              </w:rPr>
            </w:pPr>
            <w:r w:rsidRPr="003415A0">
              <w:rPr>
                <w:rFonts w:cs="Arial"/>
                <w:szCs w:val="20"/>
                <w:lang w:val="en-GB"/>
              </w:rPr>
              <w:t>Leadership training, including a face-to-face workshop on leading for the SDGs</w:t>
            </w:r>
            <w:r w:rsidR="00C2561B">
              <w:rPr>
                <w:rFonts w:cs="Arial"/>
                <w:szCs w:val="20"/>
                <w:lang w:val="en-GB"/>
              </w:rPr>
              <w:t xml:space="preserve"> and Agenda 2063</w:t>
            </w:r>
          </w:p>
          <w:p w14:paraId="3217339E" w14:textId="77777777" w:rsidR="003415A0" w:rsidRPr="003415A0" w:rsidRDefault="003415A0" w:rsidP="003415A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ial"/>
                <w:szCs w:val="20"/>
                <w:lang w:val="en-GB"/>
              </w:rPr>
            </w:pPr>
            <w:r w:rsidRPr="003415A0">
              <w:rPr>
                <w:rFonts w:cs="Arial"/>
                <w:szCs w:val="20"/>
                <w:lang w:val="en-GB"/>
              </w:rPr>
              <w:t>In-house training and online learning programmes as applicable</w:t>
            </w:r>
          </w:p>
          <w:p w14:paraId="3F24058C" w14:textId="77777777" w:rsidR="003415A0" w:rsidRPr="003415A0" w:rsidRDefault="003415A0" w:rsidP="003415A0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="Arial"/>
                <w:szCs w:val="20"/>
                <w:lang w:val="en-GB"/>
              </w:rPr>
            </w:pPr>
            <w:r w:rsidRPr="003415A0">
              <w:rPr>
                <w:rFonts w:cs="Arial"/>
                <w:szCs w:val="20"/>
                <w:lang w:val="en-GB"/>
              </w:rPr>
              <w:t>Career development support</w:t>
            </w:r>
          </w:p>
          <w:p w14:paraId="329CCE28" w14:textId="77777777" w:rsidR="003415A0" w:rsidRPr="00AF3797" w:rsidRDefault="003415A0" w:rsidP="007C74EB">
            <w:pPr>
              <w:jc w:val="both"/>
              <w:rPr>
                <w:lang w:val="en-GB"/>
              </w:rPr>
            </w:pPr>
          </w:p>
        </w:tc>
      </w:tr>
    </w:tbl>
    <w:p w14:paraId="2E4F8009" w14:textId="7EA58F4E" w:rsidR="007C74EB" w:rsidRDefault="007C74EB" w:rsidP="007C74EB">
      <w:pPr>
        <w:jc w:val="both"/>
        <w:rPr>
          <w:lang w:val="en-GB"/>
        </w:rPr>
      </w:pPr>
    </w:p>
    <w:p w14:paraId="2046C522" w14:textId="34433415" w:rsidR="007B039F" w:rsidRDefault="007B039F"/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3240"/>
        <w:gridCol w:w="6660"/>
      </w:tblGrid>
      <w:tr w:rsidR="007C76A9" w:rsidRPr="00AF3797" w14:paraId="72BBCEE8" w14:textId="77777777" w:rsidTr="00255256">
        <w:tc>
          <w:tcPr>
            <w:tcW w:w="9900" w:type="dxa"/>
            <w:gridSpan w:val="2"/>
            <w:shd w:val="clear" w:color="auto" w:fill="E0E0E0"/>
          </w:tcPr>
          <w:p w14:paraId="40785DD5" w14:textId="47B25A80" w:rsidR="007C76A9" w:rsidRPr="00AF3797" w:rsidRDefault="007C76A9">
            <w:pPr>
              <w:rPr>
                <w:b/>
                <w:bCs/>
                <w:sz w:val="24"/>
                <w:lang w:val="en-GB"/>
              </w:rPr>
            </w:pPr>
          </w:p>
          <w:p w14:paraId="64B4799C" w14:textId="1131DD41" w:rsidR="007C76A9" w:rsidRPr="00AF3797" w:rsidRDefault="007C76A9">
            <w:pPr>
              <w:pStyle w:val="Heading1"/>
              <w:rPr>
                <w:lang w:val="en-GB"/>
              </w:rPr>
            </w:pPr>
            <w:r w:rsidRPr="00AF3797">
              <w:rPr>
                <w:lang w:val="en-GB"/>
              </w:rPr>
              <w:t>VI. Re</w:t>
            </w:r>
            <w:r w:rsidR="00D06775">
              <w:rPr>
                <w:lang w:val="en-GB"/>
              </w:rPr>
              <w:t xml:space="preserve">quirements and </w:t>
            </w:r>
            <w:r w:rsidRPr="00AF3797">
              <w:rPr>
                <w:lang w:val="en-GB"/>
              </w:rPr>
              <w:t>Qualifications</w:t>
            </w:r>
          </w:p>
          <w:p w14:paraId="7AAA4F94" w14:textId="77777777" w:rsidR="007C76A9" w:rsidRPr="00AF3797" w:rsidRDefault="007C76A9">
            <w:pPr>
              <w:rPr>
                <w:lang w:val="en-GB"/>
              </w:rPr>
            </w:pPr>
          </w:p>
        </w:tc>
      </w:tr>
      <w:tr w:rsidR="007C76A9" w:rsidRPr="00AF3797" w14:paraId="75AF0B88" w14:textId="77777777" w:rsidTr="00255256">
        <w:trPr>
          <w:trHeight w:val="230"/>
        </w:trPr>
        <w:tc>
          <w:tcPr>
            <w:tcW w:w="3240" w:type="dxa"/>
            <w:tcBorders>
              <w:bottom w:val="single" w:sz="4" w:space="0" w:color="auto"/>
            </w:tcBorders>
          </w:tcPr>
          <w:p w14:paraId="29FD9B16" w14:textId="77777777" w:rsidR="007C76A9" w:rsidRPr="00AF3797" w:rsidRDefault="007C76A9">
            <w:pPr>
              <w:rPr>
                <w:lang w:val="en-GB"/>
              </w:rPr>
            </w:pPr>
          </w:p>
          <w:p w14:paraId="013357C3" w14:textId="77777777" w:rsidR="007C76A9" w:rsidRPr="00AF3797" w:rsidRDefault="007C76A9">
            <w:pPr>
              <w:rPr>
                <w:lang w:val="en-GB"/>
              </w:rPr>
            </w:pPr>
            <w:r w:rsidRPr="00AF3797">
              <w:rPr>
                <w:lang w:val="en-GB"/>
              </w:rPr>
              <w:t>Education: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7F373BE8" w14:textId="351DB5CE" w:rsidR="005616D3" w:rsidRDefault="00871683" w:rsidP="007B6D3E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0"/>
                <w:lang w:val="en-GB"/>
              </w:rPr>
            </w:pPr>
            <w:r>
              <w:rPr>
                <w:rFonts w:cs="Arial"/>
                <w:color w:val="000000"/>
                <w:szCs w:val="20"/>
                <w:lang w:val="en-GB"/>
              </w:rPr>
              <w:t xml:space="preserve">Minimum </w:t>
            </w:r>
            <w:r w:rsidR="007B6D3E" w:rsidRPr="007B6D3E">
              <w:rPr>
                <w:rFonts w:cs="Arial"/>
                <w:color w:val="000000"/>
                <w:szCs w:val="20"/>
                <w:lang w:val="en-GB"/>
              </w:rPr>
              <w:t>Bachelor’s Degree or equivalent in Economics, Political Science, Business Administration, International Relations/Development, or other relevant fields</w:t>
            </w:r>
            <w:r w:rsidR="00F27869" w:rsidRPr="007B6D3E">
              <w:rPr>
                <w:rFonts w:cs="Arial"/>
                <w:color w:val="000000"/>
                <w:szCs w:val="20"/>
                <w:lang w:val="en-GB"/>
              </w:rPr>
              <w:t xml:space="preserve">. </w:t>
            </w:r>
          </w:p>
          <w:p w14:paraId="29BA933B" w14:textId="5ED72870" w:rsidR="003415A0" w:rsidRPr="007B6D3E" w:rsidRDefault="003415A0" w:rsidP="003415A0">
            <w:pPr>
              <w:ind w:left="720"/>
              <w:rPr>
                <w:rFonts w:cs="Arial"/>
                <w:color w:val="000000"/>
                <w:szCs w:val="20"/>
                <w:lang w:val="en-GB"/>
              </w:rPr>
            </w:pPr>
          </w:p>
        </w:tc>
      </w:tr>
      <w:tr w:rsidR="007C76A9" w:rsidRPr="00AF3797" w14:paraId="21CEAD78" w14:textId="77777777" w:rsidTr="00255256">
        <w:trPr>
          <w:trHeight w:val="230"/>
        </w:trPr>
        <w:tc>
          <w:tcPr>
            <w:tcW w:w="3240" w:type="dxa"/>
            <w:tcBorders>
              <w:bottom w:val="single" w:sz="4" w:space="0" w:color="auto"/>
            </w:tcBorders>
          </w:tcPr>
          <w:p w14:paraId="575A6896" w14:textId="77777777" w:rsidR="007C76A9" w:rsidRPr="00AF3797" w:rsidRDefault="007C76A9">
            <w:pPr>
              <w:rPr>
                <w:lang w:val="en-GB"/>
              </w:rPr>
            </w:pPr>
          </w:p>
          <w:p w14:paraId="426B349C" w14:textId="77777777" w:rsidR="007C76A9" w:rsidRPr="00AF3797" w:rsidRDefault="007C76A9">
            <w:pPr>
              <w:rPr>
                <w:lang w:val="en-GB"/>
              </w:rPr>
            </w:pPr>
            <w:r w:rsidRPr="00AF3797">
              <w:rPr>
                <w:lang w:val="en-GB"/>
              </w:rPr>
              <w:t>Experience: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52FFD3BA" w14:textId="34D4728E" w:rsidR="00BA6BA2" w:rsidRDefault="00EE744F" w:rsidP="007B6D3E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0"/>
                <w:lang w:val="en-GB"/>
              </w:rPr>
            </w:pPr>
            <w:r>
              <w:rPr>
                <w:rFonts w:cs="Arial"/>
                <w:color w:val="000000"/>
                <w:szCs w:val="20"/>
                <w:lang w:val="en-GB"/>
              </w:rPr>
              <w:t>Maximum</w:t>
            </w:r>
            <w:r w:rsidR="007A1B99">
              <w:rPr>
                <w:rFonts w:cs="Arial"/>
                <w:color w:val="000000"/>
                <w:szCs w:val="20"/>
                <w:lang w:val="en-GB"/>
              </w:rPr>
              <w:t xml:space="preserve"> </w:t>
            </w:r>
            <w:r w:rsidR="007B6D3E" w:rsidRPr="007B6D3E">
              <w:rPr>
                <w:rFonts w:cs="Arial"/>
                <w:color w:val="000000"/>
                <w:szCs w:val="20"/>
                <w:lang w:val="en-GB"/>
              </w:rPr>
              <w:t>1 year of working experience in research, analysis</w:t>
            </w:r>
            <w:r w:rsidR="003415A0">
              <w:rPr>
                <w:rFonts w:cs="Arial"/>
                <w:color w:val="000000"/>
                <w:szCs w:val="20"/>
                <w:lang w:val="en-GB"/>
              </w:rPr>
              <w:t xml:space="preserve">, </w:t>
            </w:r>
            <w:r w:rsidR="007B6D3E" w:rsidRPr="007B6D3E">
              <w:rPr>
                <w:rFonts w:cs="Arial"/>
                <w:color w:val="000000"/>
                <w:szCs w:val="20"/>
                <w:lang w:val="en-GB"/>
              </w:rPr>
              <w:t>programme/project development, implementation and management</w:t>
            </w:r>
            <w:r w:rsidR="00BA6BA2">
              <w:rPr>
                <w:rFonts w:cs="Arial"/>
                <w:color w:val="000000"/>
                <w:szCs w:val="20"/>
                <w:lang w:val="en-GB"/>
              </w:rPr>
              <w:t xml:space="preserve">. </w:t>
            </w:r>
          </w:p>
          <w:p w14:paraId="25CE10A7" w14:textId="0602D9BD" w:rsidR="007B6D3E" w:rsidRPr="007B6D3E" w:rsidRDefault="00BA6BA2" w:rsidP="007B6D3E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0"/>
                <w:lang w:val="en-GB"/>
              </w:rPr>
            </w:pPr>
            <w:r>
              <w:rPr>
                <w:rFonts w:cs="Arial"/>
                <w:color w:val="000000"/>
                <w:szCs w:val="20"/>
                <w:lang w:val="en-GB"/>
              </w:rPr>
              <w:t xml:space="preserve">Demonstrated </w:t>
            </w:r>
            <w:r w:rsidR="007B6D3E" w:rsidRPr="007B6D3E">
              <w:rPr>
                <w:rFonts w:cs="Arial"/>
                <w:color w:val="000000"/>
                <w:szCs w:val="20"/>
                <w:lang w:val="en-GB"/>
              </w:rPr>
              <w:t xml:space="preserve">capacity to gather comprehensive information on complex problems or situations, </w:t>
            </w:r>
            <w:r>
              <w:rPr>
                <w:rFonts w:cs="Arial"/>
                <w:color w:val="000000"/>
                <w:szCs w:val="20"/>
                <w:lang w:val="en-GB"/>
              </w:rPr>
              <w:t xml:space="preserve">analysing </w:t>
            </w:r>
            <w:r w:rsidR="007B6D3E" w:rsidRPr="007B6D3E">
              <w:rPr>
                <w:rFonts w:cs="Arial"/>
                <w:color w:val="000000"/>
                <w:szCs w:val="20"/>
                <w:lang w:val="en-GB"/>
              </w:rPr>
              <w:t>information accurately and identifying key issues</w:t>
            </w:r>
            <w:r>
              <w:rPr>
                <w:rFonts w:cs="Arial"/>
                <w:color w:val="000000"/>
                <w:szCs w:val="20"/>
                <w:lang w:val="en-GB"/>
              </w:rPr>
              <w:t xml:space="preserve"> and solutions. </w:t>
            </w:r>
          </w:p>
          <w:p w14:paraId="6D61912F" w14:textId="10D31100" w:rsidR="007B6D3E" w:rsidRPr="007B6D3E" w:rsidRDefault="007B6D3E" w:rsidP="007B6D3E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0"/>
                <w:lang w:val="en-GB"/>
              </w:rPr>
            </w:pPr>
            <w:r w:rsidRPr="007B6D3E">
              <w:rPr>
                <w:rFonts w:cs="Arial"/>
                <w:color w:val="000000"/>
                <w:szCs w:val="20"/>
                <w:lang w:val="en-GB"/>
              </w:rPr>
              <w:t>Demonstrated understanding of, and interest in, poverty eradication, sustainable structural transformation, SDGs</w:t>
            </w:r>
            <w:r w:rsidR="00D06775">
              <w:rPr>
                <w:rFonts w:cs="Arial"/>
                <w:color w:val="000000"/>
                <w:szCs w:val="20"/>
                <w:lang w:val="en-GB"/>
              </w:rPr>
              <w:t>, and Africa’s Agenda 2063</w:t>
            </w:r>
          </w:p>
          <w:p w14:paraId="530BB2F5" w14:textId="07D8CDE9" w:rsidR="007B6D3E" w:rsidRPr="007B6D3E" w:rsidRDefault="007B6D3E" w:rsidP="007B6D3E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0"/>
                <w:lang w:val="en-GB"/>
              </w:rPr>
            </w:pPr>
            <w:r w:rsidRPr="007B6D3E">
              <w:rPr>
                <w:rFonts w:cs="Arial"/>
                <w:color w:val="000000"/>
                <w:szCs w:val="20"/>
                <w:lang w:val="en-GB"/>
              </w:rPr>
              <w:t>Demonstrated experience of initiative, client-orientation</w:t>
            </w:r>
            <w:r w:rsidR="003415A0">
              <w:rPr>
                <w:rFonts w:cs="Arial"/>
                <w:color w:val="000000"/>
                <w:szCs w:val="20"/>
                <w:lang w:val="en-GB"/>
              </w:rPr>
              <w:t>,</w:t>
            </w:r>
            <w:r w:rsidRPr="007B6D3E">
              <w:rPr>
                <w:rFonts w:cs="Arial"/>
                <w:color w:val="000000"/>
                <w:szCs w:val="20"/>
                <w:lang w:val="en-GB"/>
              </w:rPr>
              <w:t xml:space="preserve"> working </w:t>
            </w:r>
            <w:r w:rsidR="0093399C">
              <w:rPr>
                <w:rFonts w:cs="Arial"/>
                <w:color w:val="000000"/>
                <w:szCs w:val="20"/>
                <w:lang w:val="en-GB"/>
              </w:rPr>
              <w:t xml:space="preserve">in teams, and </w:t>
            </w:r>
            <w:r w:rsidRPr="007B6D3E">
              <w:rPr>
                <w:rFonts w:cs="Arial"/>
                <w:color w:val="000000"/>
                <w:szCs w:val="20"/>
                <w:lang w:val="en-GB"/>
              </w:rPr>
              <w:t>in complex and time-pressured contexts, field experience in an African country is preferable</w:t>
            </w:r>
          </w:p>
          <w:p w14:paraId="7B864961" w14:textId="5636B6E7" w:rsidR="007B6D3E" w:rsidRPr="007B6D3E" w:rsidRDefault="007B6D3E" w:rsidP="007B6D3E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0"/>
                <w:lang w:val="en-GB"/>
              </w:rPr>
            </w:pPr>
            <w:r w:rsidRPr="007B6D3E">
              <w:rPr>
                <w:rFonts w:cs="Arial"/>
                <w:color w:val="000000"/>
                <w:szCs w:val="20"/>
                <w:lang w:val="en-GB"/>
              </w:rPr>
              <w:t>Practical experience in developing technical proposals Experience in</w:t>
            </w:r>
            <w:r w:rsidR="00745590">
              <w:rPr>
                <w:rFonts w:cs="Arial"/>
                <w:color w:val="000000"/>
                <w:szCs w:val="20"/>
                <w:lang w:val="en-GB"/>
              </w:rPr>
              <w:t xml:space="preserve"> leadership,</w:t>
            </w:r>
            <w:r w:rsidRPr="007B6D3E">
              <w:rPr>
                <w:rFonts w:cs="Arial"/>
                <w:color w:val="000000"/>
                <w:szCs w:val="20"/>
                <w:lang w:val="en-GB"/>
              </w:rPr>
              <w:t xml:space="preserve"> innovation and technology and setting </w:t>
            </w:r>
            <w:r w:rsidR="00C455AF">
              <w:rPr>
                <w:rFonts w:cs="Arial"/>
                <w:color w:val="000000"/>
                <w:szCs w:val="20"/>
                <w:lang w:val="en-GB"/>
              </w:rPr>
              <w:t>up networks/h</w:t>
            </w:r>
            <w:r w:rsidRPr="007B6D3E">
              <w:rPr>
                <w:rFonts w:cs="Arial"/>
                <w:color w:val="000000"/>
                <w:szCs w:val="20"/>
                <w:lang w:val="en-GB"/>
              </w:rPr>
              <w:t>ubs</w:t>
            </w:r>
            <w:r w:rsidR="00C455AF">
              <w:rPr>
                <w:rFonts w:cs="Arial"/>
                <w:color w:val="000000"/>
                <w:szCs w:val="20"/>
                <w:lang w:val="en-GB"/>
              </w:rPr>
              <w:t>/</w:t>
            </w:r>
            <w:r w:rsidRPr="007B6D3E">
              <w:rPr>
                <w:rFonts w:cs="Arial"/>
                <w:color w:val="000000"/>
                <w:szCs w:val="20"/>
                <w:lang w:val="en-GB"/>
              </w:rPr>
              <w:t>hangouts</w:t>
            </w:r>
            <w:r w:rsidR="0093399C">
              <w:rPr>
                <w:rFonts w:cs="Arial"/>
                <w:color w:val="000000"/>
                <w:szCs w:val="20"/>
                <w:lang w:val="en-GB"/>
              </w:rPr>
              <w:t xml:space="preserve"> is desirable </w:t>
            </w:r>
          </w:p>
          <w:p w14:paraId="401392A7" w14:textId="77777777" w:rsidR="00ED6AA7" w:rsidRDefault="007B6D3E" w:rsidP="007B6D3E">
            <w:pPr>
              <w:numPr>
                <w:ilvl w:val="0"/>
                <w:numId w:val="1"/>
              </w:numPr>
              <w:rPr>
                <w:rFonts w:cs="Arial"/>
                <w:color w:val="000000"/>
                <w:szCs w:val="20"/>
                <w:lang w:val="en-GB"/>
              </w:rPr>
            </w:pPr>
            <w:r w:rsidRPr="007B6D3E">
              <w:rPr>
                <w:rFonts w:cs="Arial"/>
                <w:color w:val="000000"/>
                <w:szCs w:val="20"/>
                <w:lang w:val="en-GB"/>
              </w:rPr>
              <w:t>Knowledge of and exposure to the needs, conditions and problems of developing countries an asset</w:t>
            </w:r>
          </w:p>
          <w:p w14:paraId="69BA0E97" w14:textId="050230B7" w:rsidR="003415A0" w:rsidRPr="007B6D3E" w:rsidRDefault="003415A0" w:rsidP="003415A0">
            <w:pPr>
              <w:ind w:left="720"/>
              <w:rPr>
                <w:rFonts w:cs="Arial"/>
                <w:color w:val="000000"/>
                <w:szCs w:val="20"/>
                <w:lang w:val="en-GB"/>
              </w:rPr>
            </w:pPr>
          </w:p>
        </w:tc>
      </w:tr>
      <w:tr w:rsidR="007C76A9" w:rsidRPr="00AF3797" w14:paraId="003AFDF2" w14:textId="77777777" w:rsidTr="00255256">
        <w:trPr>
          <w:trHeight w:val="230"/>
        </w:trPr>
        <w:tc>
          <w:tcPr>
            <w:tcW w:w="3240" w:type="dxa"/>
            <w:tcBorders>
              <w:bottom w:val="single" w:sz="4" w:space="0" w:color="auto"/>
            </w:tcBorders>
          </w:tcPr>
          <w:p w14:paraId="10E19CAE" w14:textId="77777777" w:rsidR="007C76A9" w:rsidRPr="00AF3797" w:rsidRDefault="007C76A9">
            <w:pPr>
              <w:rPr>
                <w:lang w:val="en-GB"/>
              </w:rPr>
            </w:pPr>
          </w:p>
          <w:p w14:paraId="3A4468A6" w14:textId="77777777" w:rsidR="007C76A9" w:rsidRPr="00AF3797" w:rsidRDefault="007C76A9">
            <w:pPr>
              <w:rPr>
                <w:lang w:val="en-GB"/>
              </w:rPr>
            </w:pPr>
            <w:r w:rsidRPr="00AF3797">
              <w:rPr>
                <w:lang w:val="en-GB"/>
              </w:rPr>
              <w:t>Language Requirements: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14:paraId="781DDAC7" w14:textId="5CE75CCD" w:rsidR="00C6150C" w:rsidRDefault="00C6150C" w:rsidP="007B6D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color w:val="000000"/>
                <w:szCs w:val="20"/>
                <w:lang w:val="en-GB"/>
              </w:rPr>
            </w:pPr>
            <w:r>
              <w:rPr>
                <w:rFonts w:cs="Arial"/>
                <w:color w:val="000000"/>
                <w:szCs w:val="20"/>
                <w:lang w:val="en-GB"/>
              </w:rPr>
              <w:t xml:space="preserve">Proficiency in English </w:t>
            </w:r>
          </w:p>
          <w:p w14:paraId="492A594D" w14:textId="77777777" w:rsidR="007C76A9" w:rsidRDefault="007B6D3E" w:rsidP="007B6D3E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color w:val="000000"/>
                <w:szCs w:val="20"/>
                <w:lang w:val="en-GB"/>
              </w:rPr>
            </w:pPr>
            <w:r w:rsidRPr="007B6D3E">
              <w:rPr>
                <w:rFonts w:cs="Arial"/>
                <w:color w:val="000000"/>
                <w:szCs w:val="20"/>
                <w:lang w:val="en-GB"/>
              </w:rPr>
              <w:t xml:space="preserve">Working knowledge of </w:t>
            </w:r>
            <w:r w:rsidR="00713ECB">
              <w:rPr>
                <w:rFonts w:cs="Arial"/>
                <w:color w:val="000000"/>
                <w:szCs w:val="20"/>
                <w:lang w:val="en-GB"/>
              </w:rPr>
              <w:t xml:space="preserve">Arabic, English, French, or Portuguese </w:t>
            </w:r>
          </w:p>
          <w:p w14:paraId="66B31BB6" w14:textId="49EDF705" w:rsidR="003415A0" w:rsidRPr="007B6D3E" w:rsidRDefault="003415A0" w:rsidP="003415A0">
            <w:pPr>
              <w:pStyle w:val="ListParagraph"/>
              <w:jc w:val="both"/>
              <w:rPr>
                <w:rFonts w:cs="Arial"/>
                <w:color w:val="000000"/>
                <w:szCs w:val="20"/>
                <w:lang w:val="en-GB"/>
              </w:rPr>
            </w:pPr>
          </w:p>
        </w:tc>
      </w:tr>
    </w:tbl>
    <w:p w14:paraId="52A0B111" w14:textId="0EB4AF63" w:rsidR="007C76A9" w:rsidRPr="00AF3797" w:rsidRDefault="007C76A9">
      <w:pPr>
        <w:rPr>
          <w:lang w:val="en-GB"/>
        </w:rPr>
      </w:pPr>
    </w:p>
    <w:sectPr w:rsidR="007C76A9" w:rsidRPr="00AF3797" w:rsidSect="00F50A9D">
      <w:footerReference w:type="even" r:id="rId10"/>
      <w:footerReference w:type="default" r:id="rId11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1B0B5" w14:textId="77777777" w:rsidR="00AC4A49" w:rsidRDefault="00AC4A49">
      <w:r>
        <w:separator/>
      </w:r>
    </w:p>
  </w:endnote>
  <w:endnote w:type="continuationSeparator" w:id="0">
    <w:p w14:paraId="7E4092D7" w14:textId="77777777" w:rsidR="00AC4A49" w:rsidRDefault="00AC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6D1C4" w14:textId="77777777" w:rsidR="00EE744F" w:rsidRDefault="00EE74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9A32EE" w14:textId="77777777" w:rsidR="00EE744F" w:rsidRDefault="00EE744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6AFB4" w14:textId="77777777" w:rsidR="00EE744F" w:rsidRDefault="00EE74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133F74B2" w14:textId="77777777" w:rsidR="00EE744F" w:rsidRDefault="00EE74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40A88" w14:textId="77777777" w:rsidR="00AC4A49" w:rsidRDefault="00AC4A49">
      <w:r>
        <w:separator/>
      </w:r>
    </w:p>
  </w:footnote>
  <w:footnote w:type="continuationSeparator" w:id="0">
    <w:p w14:paraId="59776D71" w14:textId="77777777" w:rsidR="00AC4A49" w:rsidRDefault="00AC4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abstractNum w:abstractNumId="0" w15:restartNumberingAfterBreak="0">
    <w:nsid w:val="04526763"/>
    <w:multiLevelType w:val="hybridMultilevel"/>
    <w:tmpl w:val="5560B404"/>
    <w:lvl w:ilvl="0" w:tplc="FC3661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A0DAA"/>
    <w:multiLevelType w:val="hybridMultilevel"/>
    <w:tmpl w:val="F762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47902"/>
    <w:multiLevelType w:val="hybridMultilevel"/>
    <w:tmpl w:val="39C46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10F48"/>
    <w:multiLevelType w:val="hybridMultilevel"/>
    <w:tmpl w:val="EC38B078"/>
    <w:lvl w:ilvl="0" w:tplc="8DCC5B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47EE3"/>
    <w:multiLevelType w:val="hybridMultilevel"/>
    <w:tmpl w:val="24622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66EDB"/>
    <w:multiLevelType w:val="hybridMultilevel"/>
    <w:tmpl w:val="058AC1A2"/>
    <w:lvl w:ilvl="0" w:tplc="FC3661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35A98"/>
    <w:multiLevelType w:val="hybridMultilevel"/>
    <w:tmpl w:val="7486D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77604"/>
    <w:multiLevelType w:val="hybridMultilevel"/>
    <w:tmpl w:val="D6A894E8"/>
    <w:lvl w:ilvl="0" w:tplc="FC3661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456126"/>
    <w:multiLevelType w:val="hybridMultilevel"/>
    <w:tmpl w:val="DEFC0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426D5C"/>
    <w:multiLevelType w:val="hybridMultilevel"/>
    <w:tmpl w:val="4AB44BF0"/>
    <w:lvl w:ilvl="0" w:tplc="FC3661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86704"/>
    <w:multiLevelType w:val="hybridMultilevel"/>
    <w:tmpl w:val="7E8AD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C5D40"/>
    <w:multiLevelType w:val="hybridMultilevel"/>
    <w:tmpl w:val="B922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C75CA"/>
    <w:multiLevelType w:val="hybridMultilevel"/>
    <w:tmpl w:val="FD24EF1C"/>
    <w:lvl w:ilvl="0" w:tplc="FC3661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F490F"/>
    <w:multiLevelType w:val="hybridMultilevel"/>
    <w:tmpl w:val="0B4E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364AE"/>
    <w:multiLevelType w:val="hybridMultilevel"/>
    <w:tmpl w:val="8736B2EA"/>
    <w:lvl w:ilvl="0" w:tplc="FC3661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73E2E"/>
    <w:multiLevelType w:val="hybridMultilevel"/>
    <w:tmpl w:val="A84E3B78"/>
    <w:lvl w:ilvl="0" w:tplc="FC3661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B93215"/>
    <w:multiLevelType w:val="hybridMultilevel"/>
    <w:tmpl w:val="FB8A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2210A"/>
    <w:multiLevelType w:val="hybridMultilevel"/>
    <w:tmpl w:val="6A3AC162"/>
    <w:lvl w:ilvl="0" w:tplc="FC3661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195A3D"/>
    <w:multiLevelType w:val="hybridMultilevel"/>
    <w:tmpl w:val="434C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F4D0A"/>
    <w:multiLevelType w:val="hybridMultilevel"/>
    <w:tmpl w:val="8C2AA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151B1"/>
    <w:multiLevelType w:val="hybridMultilevel"/>
    <w:tmpl w:val="8DDE2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24A42"/>
    <w:multiLevelType w:val="hybridMultilevel"/>
    <w:tmpl w:val="4F4EF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10"/>
    <w:multiLevelType w:val="hybridMultilevel"/>
    <w:tmpl w:val="44E8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21"/>
  </w:num>
  <w:num w:numId="6">
    <w:abstractNumId w:val="0"/>
  </w:num>
  <w:num w:numId="7">
    <w:abstractNumId w:val="5"/>
  </w:num>
  <w:num w:numId="8">
    <w:abstractNumId w:val="7"/>
  </w:num>
  <w:num w:numId="9">
    <w:abstractNumId w:val="15"/>
  </w:num>
  <w:num w:numId="10">
    <w:abstractNumId w:val="12"/>
  </w:num>
  <w:num w:numId="11">
    <w:abstractNumId w:val="17"/>
  </w:num>
  <w:num w:numId="12">
    <w:abstractNumId w:val="14"/>
  </w:num>
  <w:num w:numId="13">
    <w:abstractNumId w:val="9"/>
  </w:num>
  <w:num w:numId="14">
    <w:abstractNumId w:val="11"/>
  </w:num>
  <w:num w:numId="15">
    <w:abstractNumId w:val="6"/>
  </w:num>
  <w:num w:numId="16">
    <w:abstractNumId w:val="20"/>
  </w:num>
  <w:num w:numId="17">
    <w:abstractNumId w:val="10"/>
  </w:num>
  <w:num w:numId="18">
    <w:abstractNumId w:val="18"/>
  </w:num>
  <w:num w:numId="19">
    <w:abstractNumId w:val="22"/>
  </w:num>
  <w:num w:numId="20">
    <w:abstractNumId w:val="16"/>
  </w:num>
  <w:num w:numId="21">
    <w:abstractNumId w:val="13"/>
  </w:num>
  <w:num w:numId="22">
    <w:abstractNumId w:val="3"/>
  </w:num>
  <w:num w:numId="23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47"/>
    <w:rsid w:val="0001675D"/>
    <w:rsid w:val="000315F6"/>
    <w:rsid w:val="0004366C"/>
    <w:rsid w:val="00052AD1"/>
    <w:rsid w:val="000701CB"/>
    <w:rsid w:val="00081C77"/>
    <w:rsid w:val="00087C27"/>
    <w:rsid w:val="000A4139"/>
    <w:rsid w:val="000A43D0"/>
    <w:rsid w:val="000B651D"/>
    <w:rsid w:val="00102B0A"/>
    <w:rsid w:val="00106527"/>
    <w:rsid w:val="00113FF0"/>
    <w:rsid w:val="00121697"/>
    <w:rsid w:val="00125A1A"/>
    <w:rsid w:val="00131986"/>
    <w:rsid w:val="00135736"/>
    <w:rsid w:val="001478EC"/>
    <w:rsid w:val="00185F78"/>
    <w:rsid w:val="00190B29"/>
    <w:rsid w:val="001B2DE8"/>
    <w:rsid w:val="001D113E"/>
    <w:rsid w:val="0022553C"/>
    <w:rsid w:val="0023230D"/>
    <w:rsid w:val="00233014"/>
    <w:rsid w:val="00255256"/>
    <w:rsid w:val="0026738F"/>
    <w:rsid w:val="0028531A"/>
    <w:rsid w:val="002918F2"/>
    <w:rsid w:val="00294FEE"/>
    <w:rsid w:val="00295894"/>
    <w:rsid w:val="002A1CBB"/>
    <w:rsid w:val="002D03E9"/>
    <w:rsid w:val="002D1F63"/>
    <w:rsid w:val="002D22CD"/>
    <w:rsid w:val="002D68DE"/>
    <w:rsid w:val="002D74B5"/>
    <w:rsid w:val="00302D87"/>
    <w:rsid w:val="00313F30"/>
    <w:rsid w:val="00331C2E"/>
    <w:rsid w:val="003415A0"/>
    <w:rsid w:val="00373B29"/>
    <w:rsid w:val="00391234"/>
    <w:rsid w:val="003916B3"/>
    <w:rsid w:val="003945DE"/>
    <w:rsid w:val="003A518F"/>
    <w:rsid w:val="003A6E72"/>
    <w:rsid w:val="003C0986"/>
    <w:rsid w:val="003D1981"/>
    <w:rsid w:val="003D4B0A"/>
    <w:rsid w:val="003E3EB7"/>
    <w:rsid w:val="003E7B4B"/>
    <w:rsid w:val="003F0722"/>
    <w:rsid w:val="003F0ACB"/>
    <w:rsid w:val="003F6202"/>
    <w:rsid w:val="004237CF"/>
    <w:rsid w:val="00440290"/>
    <w:rsid w:val="00475262"/>
    <w:rsid w:val="00475AE6"/>
    <w:rsid w:val="004C1B47"/>
    <w:rsid w:val="00545729"/>
    <w:rsid w:val="00554173"/>
    <w:rsid w:val="005616D3"/>
    <w:rsid w:val="005844D0"/>
    <w:rsid w:val="005A65D2"/>
    <w:rsid w:val="005B68F4"/>
    <w:rsid w:val="005F7AA0"/>
    <w:rsid w:val="0061151D"/>
    <w:rsid w:val="00620798"/>
    <w:rsid w:val="0065355E"/>
    <w:rsid w:val="00657390"/>
    <w:rsid w:val="006708CF"/>
    <w:rsid w:val="006734B2"/>
    <w:rsid w:val="0067677D"/>
    <w:rsid w:val="006860C4"/>
    <w:rsid w:val="0069509B"/>
    <w:rsid w:val="0069586A"/>
    <w:rsid w:val="006A13A7"/>
    <w:rsid w:val="006B3E58"/>
    <w:rsid w:val="006B78BA"/>
    <w:rsid w:val="006C1CFB"/>
    <w:rsid w:val="006C30A9"/>
    <w:rsid w:val="006E1089"/>
    <w:rsid w:val="006E6D86"/>
    <w:rsid w:val="006F2171"/>
    <w:rsid w:val="006F6DE2"/>
    <w:rsid w:val="00703FAB"/>
    <w:rsid w:val="00713ECB"/>
    <w:rsid w:val="00734144"/>
    <w:rsid w:val="00736447"/>
    <w:rsid w:val="00742D45"/>
    <w:rsid w:val="00745590"/>
    <w:rsid w:val="007455F0"/>
    <w:rsid w:val="00765E4B"/>
    <w:rsid w:val="00794B2F"/>
    <w:rsid w:val="00797B56"/>
    <w:rsid w:val="007A1B99"/>
    <w:rsid w:val="007B039F"/>
    <w:rsid w:val="007B6D3E"/>
    <w:rsid w:val="007C455D"/>
    <w:rsid w:val="007C74EB"/>
    <w:rsid w:val="007C76A9"/>
    <w:rsid w:val="007F0CC0"/>
    <w:rsid w:val="007F2256"/>
    <w:rsid w:val="007F7D7F"/>
    <w:rsid w:val="008013B4"/>
    <w:rsid w:val="008022E8"/>
    <w:rsid w:val="00812E8C"/>
    <w:rsid w:val="00834F94"/>
    <w:rsid w:val="00841A14"/>
    <w:rsid w:val="00842CC9"/>
    <w:rsid w:val="00844B43"/>
    <w:rsid w:val="00871683"/>
    <w:rsid w:val="00872909"/>
    <w:rsid w:val="00882648"/>
    <w:rsid w:val="00887917"/>
    <w:rsid w:val="008B70ED"/>
    <w:rsid w:val="008C388B"/>
    <w:rsid w:val="008D4D95"/>
    <w:rsid w:val="008F0335"/>
    <w:rsid w:val="008F7853"/>
    <w:rsid w:val="008F7E33"/>
    <w:rsid w:val="0093399C"/>
    <w:rsid w:val="009345C8"/>
    <w:rsid w:val="00950D80"/>
    <w:rsid w:val="00955341"/>
    <w:rsid w:val="009572C8"/>
    <w:rsid w:val="00962F11"/>
    <w:rsid w:val="009639DD"/>
    <w:rsid w:val="0096503D"/>
    <w:rsid w:val="00966547"/>
    <w:rsid w:val="0098660F"/>
    <w:rsid w:val="009A42FC"/>
    <w:rsid w:val="009A4F6A"/>
    <w:rsid w:val="009B3908"/>
    <w:rsid w:val="009B7C9D"/>
    <w:rsid w:val="009D7B1D"/>
    <w:rsid w:val="00A16504"/>
    <w:rsid w:val="00A26517"/>
    <w:rsid w:val="00A3435C"/>
    <w:rsid w:val="00A82658"/>
    <w:rsid w:val="00AC4A49"/>
    <w:rsid w:val="00AD57AD"/>
    <w:rsid w:val="00AE1B57"/>
    <w:rsid w:val="00AE40C0"/>
    <w:rsid w:val="00AE6C8D"/>
    <w:rsid w:val="00AF3797"/>
    <w:rsid w:val="00AF3DBA"/>
    <w:rsid w:val="00AF58F9"/>
    <w:rsid w:val="00B07EB6"/>
    <w:rsid w:val="00B13213"/>
    <w:rsid w:val="00B13695"/>
    <w:rsid w:val="00B20FFE"/>
    <w:rsid w:val="00B3179E"/>
    <w:rsid w:val="00B4508E"/>
    <w:rsid w:val="00B97AFD"/>
    <w:rsid w:val="00BA6BA2"/>
    <w:rsid w:val="00BC28F8"/>
    <w:rsid w:val="00BD59BC"/>
    <w:rsid w:val="00BE0C0A"/>
    <w:rsid w:val="00BE6510"/>
    <w:rsid w:val="00C167A9"/>
    <w:rsid w:val="00C1685E"/>
    <w:rsid w:val="00C23B8F"/>
    <w:rsid w:val="00C24E50"/>
    <w:rsid w:val="00C2561B"/>
    <w:rsid w:val="00C3097C"/>
    <w:rsid w:val="00C455AF"/>
    <w:rsid w:val="00C6150C"/>
    <w:rsid w:val="00C833C0"/>
    <w:rsid w:val="00CA0326"/>
    <w:rsid w:val="00CE2D9E"/>
    <w:rsid w:val="00CE54FC"/>
    <w:rsid w:val="00CE778B"/>
    <w:rsid w:val="00CF4F30"/>
    <w:rsid w:val="00D01B35"/>
    <w:rsid w:val="00D04ECD"/>
    <w:rsid w:val="00D06775"/>
    <w:rsid w:val="00D109CF"/>
    <w:rsid w:val="00D3682A"/>
    <w:rsid w:val="00D64BA9"/>
    <w:rsid w:val="00DA4C66"/>
    <w:rsid w:val="00DB067C"/>
    <w:rsid w:val="00DB17CE"/>
    <w:rsid w:val="00DD621F"/>
    <w:rsid w:val="00DE0D2A"/>
    <w:rsid w:val="00DE7BBA"/>
    <w:rsid w:val="00E327D7"/>
    <w:rsid w:val="00E51A71"/>
    <w:rsid w:val="00E74071"/>
    <w:rsid w:val="00E83832"/>
    <w:rsid w:val="00E864D2"/>
    <w:rsid w:val="00EB4CF2"/>
    <w:rsid w:val="00ED6AA7"/>
    <w:rsid w:val="00EE6A0A"/>
    <w:rsid w:val="00EE744F"/>
    <w:rsid w:val="00EF304F"/>
    <w:rsid w:val="00F067C0"/>
    <w:rsid w:val="00F071D0"/>
    <w:rsid w:val="00F07504"/>
    <w:rsid w:val="00F27869"/>
    <w:rsid w:val="00F33E4C"/>
    <w:rsid w:val="00F35DC6"/>
    <w:rsid w:val="00F50A9D"/>
    <w:rsid w:val="00F55C27"/>
    <w:rsid w:val="00F61CE2"/>
    <w:rsid w:val="00F63AA9"/>
    <w:rsid w:val="00F808B3"/>
    <w:rsid w:val="00FB74E1"/>
    <w:rsid w:val="00F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5AE015"/>
  <w15:chartTrackingRefBased/>
  <w15:docId w15:val="{EC7ED9D2-E8AE-4437-ABA1-96329890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0A9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F50A9D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F50A9D"/>
    <w:pPr>
      <w:keepNext/>
      <w:jc w:val="both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F50A9D"/>
    <w:pPr>
      <w:keepNext/>
      <w:outlineLvl w:val="2"/>
    </w:pPr>
    <w:rPr>
      <w:rFonts w:cs="Arial"/>
      <w:b/>
    </w:rPr>
  </w:style>
  <w:style w:type="paragraph" w:styleId="Heading4">
    <w:name w:val="heading 4"/>
    <w:basedOn w:val="Normal"/>
    <w:next w:val="Normal"/>
    <w:qFormat/>
    <w:rsid w:val="00F50A9D"/>
    <w:pPr>
      <w:keepNext/>
      <w:jc w:val="both"/>
      <w:outlineLvl w:val="3"/>
    </w:pPr>
    <w:rPr>
      <w:rFonts w:cs="Arial"/>
      <w:u w:val="single"/>
    </w:rPr>
  </w:style>
  <w:style w:type="paragraph" w:styleId="Heading5">
    <w:name w:val="heading 5"/>
    <w:basedOn w:val="Normal"/>
    <w:next w:val="Normal"/>
    <w:qFormat/>
    <w:rsid w:val="006F6D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0A9D"/>
    <w:pPr>
      <w:jc w:val="center"/>
    </w:pPr>
    <w:rPr>
      <w:b/>
      <w:bCs/>
      <w:sz w:val="28"/>
    </w:rPr>
  </w:style>
  <w:style w:type="paragraph" w:styleId="Footer">
    <w:name w:val="footer"/>
    <w:basedOn w:val="Normal"/>
    <w:rsid w:val="00F50A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0A9D"/>
  </w:style>
  <w:style w:type="paragraph" w:styleId="BodyTextIndent">
    <w:name w:val="Body Text Indent"/>
    <w:basedOn w:val="Normal"/>
    <w:rsid w:val="00F50A9D"/>
    <w:pPr>
      <w:ind w:left="360"/>
      <w:jc w:val="both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rsid w:val="00F50A9D"/>
    <w:pPr>
      <w:ind w:left="60"/>
      <w:jc w:val="both"/>
    </w:pPr>
  </w:style>
  <w:style w:type="paragraph" w:styleId="BodyText">
    <w:name w:val="Body Text"/>
    <w:basedOn w:val="Normal"/>
    <w:rsid w:val="00F50A9D"/>
    <w:pPr>
      <w:jc w:val="both"/>
    </w:pPr>
  </w:style>
  <w:style w:type="character" w:styleId="Strong">
    <w:name w:val="Strong"/>
    <w:qFormat/>
    <w:rsid w:val="00834F94"/>
    <w:rPr>
      <w:b/>
      <w:bCs/>
    </w:rPr>
  </w:style>
  <w:style w:type="paragraph" w:customStyle="1" w:styleId="Default">
    <w:name w:val="Default"/>
    <w:rsid w:val="0047526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45C8"/>
    <w:pPr>
      <w:ind w:left="720"/>
      <w:contextualSpacing/>
    </w:pPr>
  </w:style>
  <w:style w:type="paragraph" w:styleId="Header">
    <w:name w:val="header"/>
    <w:basedOn w:val="Normal"/>
    <w:link w:val="HeaderChar"/>
    <w:rsid w:val="00ED6A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6AA7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2D1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1F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E7B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7BB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DE7BB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E7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E7BBA"/>
    <w:rPr>
      <w:rFonts w:ascii="Arial" w:hAnsi="Arial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D59BC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character" w:styleId="FollowedHyperlink">
    <w:name w:val="FollowedHyperlink"/>
    <w:rsid w:val="0093399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F698-DDEA-4E76-8E0B-8FABA924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cp:lastModifiedBy>Angela Lusigi</cp:lastModifiedBy>
  <cp:revision>6</cp:revision>
  <cp:lastPrinted>2011-02-16T22:03:00Z</cp:lastPrinted>
  <dcterms:created xsi:type="dcterms:W3CDTF">2019-06-17T08:33:00Z</dcterms:created>
  <dcterms:modified xsi:type="dcterms:W3CDTF">2019-06-17T08:37:00Z</dcterms:modified>
</cp:coreProperties>
</file>